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0" w:rsidRPr="00A417B0" w:rsidRDefault="00A417B0" w:rsidP="001A5925">
      <w:pPr>
        <w:spacing w:line="240" w:lineRule="auto"/>
        <w:rPr>
          <w:rFonts w:eastAsia="Times New Roman"/>
          <w:b/>
          <w:sz w:val="36"/>
        </w:rPr>
      </w:pPr>
      <w:r w:rsidRPr="00A417B0">
        <w:rPr>
          <w:rFonts w:eastAsia="Times New Roman"/>
          <w:b/>
          <w:sz w:val="36"/>
        </w:rPr>
        <w:t>Guía para elaborar Proyecto</w:t>
      </w:r>
      <w:r>
        <w:rPr>
          <w:rFonts w:eastAsia="Times New Roman"/>
          <w:b/>
          <w:sz w:val="36"/>
        </w:rPr>
        <w:t>s</w:t>
      </w:r>
      <w:r w:rsidRPr="00A417B0">
        <w:rPr>
          <w:rFonts w:eastAsia="Times New Roman"/>
          <w:b/>
          <w:sz w:val="36"/>
        </w:rPr>
        <w:t xml:space="preserve"> de Internacionalización</w:t>
      </w:r>
    </w:p>
    <w:p w:rsidR="00A417B0" w:rsidRDefault="00A417B0" w:rsidP="001A5925">
      <w:pPr>
        <w:spacing w:line="240" w:lineRule="auto"/>
        <w:rPr>
          <w:rFonts w:eastAsia="Times New Roman"/>
          <w:sz w:val="24"/>
        </w:rPr>
      </w:pPr>
    </w:p>
    <w:p w:rsidR="00A417B0" w:rsidRDefault="00A417B0" w:rsidP="001A5925">
      <w:pPr>
        <w:spacing w:line="240" w:lineRule="auto"/>
        <w:rPr>
          <w:rFonts w:eastAsia="Times New Roman"/>
          <w:sz w:val="24"/>
        </w:rPr>
      </w:pPr>
    </w:p>
    <w:p w:rsidR="007078ED" w:rsidRPr="00A417B0" w:rsidRDefault="001A5925" w:rsidP="00A551AF">
      <w:pPr>
        <w:spacing w:line="240" w:lineRule="auto"/>
        <w:jc w:val="both"/>
        <w:rPr>
          <w:rFonts w:eastAsia="Times New Roman"/>
          <w:sz w:val="24"/>
        </w:rPr>
      </w:pPr>
      <w:r w:rsidRPr="00A417B0">
        <w:rPr>
          <w:rFonts w:eastAsia="Times New Roman"/>
          <w:sz w:val="24"/>
        </w:rPr>
        <w:t>Esta es una Guía para elaborar tu</w:t>
      </w:r>
      <w:r w:rsidR="007078ED" w:rsidRPr="00A417B0">
        <w:rPr>
          <w:rFonts w:eastAsia="Times New Roman"/>
          <w:sz w:val="24"/>
        </w:rPr>
        <w:t xml:space="preserve"> Proyecto de Internacionalización.</w:t>
      </w:r>
    </w:p>
    <w:p w:rsidR="007078ED" w:rsidRPr="00A417B0" w:rsidRDefault="001A67C1" w:rsidP="00A551AF">
      <w:pPr>
        <w:spacing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Se deberá completar cada sección. Los</w:t>
      </w:r>
      <w:r w:rsidR="001A5925" w:rsidRPr="00A417B0">
        <w:rPr>
          <w:rFonts w:eastAsia="Times New Roman"/>
          <w:sz w:val="24"/>
        </w:rPr>
        <w:t xml:space="preserve"> </w:t>
      </w:r>
      <w:r w:rsidR="00D53641">
        <w:rPr>
          <w:rFonts w:eastAsia="Times New Roman"/>
          <w:sz w:val="24"/>
        </w:rPr>
        <w:t>campos</w:t>
      </w:r>
      <w:r w:rsidR="00D53641" w:rsidRPr="00A417B0">
        <w:rPr>
          <w:rFonts w:eastAsia="Times New Roman"/>
          <w:sz w:val="24"/>
        </w:rPr>
        <w:t xml:space="preserve"> </w:t>
      </w:r>
      <w:r w:rsidR="00D53641">
        <w:rPr>
          <w:rFonts w:eastAsia="Times New Roman"/>
          <w:sz w:val="24"/>
        </w:rPr>
        <w:t>indicados</w:t>
      </w:r>
      <w:r w:rsidR="00252869">
        <w:rPr>
          <w:rFonts w:eastAsia="Times New Roman"/>
          <w:sz w:val="24"/>
        </w:rPr>
        <w:t xml:space="preserve"> con</w:t>
      </w:r>
      <w:r w:rsidR="00D53641">
        <w:rPr>
          <w:rFonts w:eastAsia="Times New Roman"/>
          <w:sz w:val="24"/>
        </w:rPr>
        <w:t xml:space="preserve"> un</w:t>
      </w:r>
      <w:r w:rsidR="00252869">
        <w:rPr>
          <w:rFonts w:eastAsia="Times New Roman"/>
          <w:sz w:val="24"/>
        </w:rPr>
        <w:t xml:space="preserve"> asterisco</w:t>
      </w:r>
      <w:r w:rsidR="00E30E9C">
        <w:rPr>
          <w:rFonts w:eastAsia="Times New Roman"/>
          <w:sz w:val="24"/>
        </w:rPr>
        <w:t xml:space="preserve"> (</w:t>
      </w:r>
      <w:r w:rsidR="00E30E9C" w:rsidRPr="00A551AF">
        <w:rPr>
          <w:rFonts w:eastAsia="Times New Roman"/>
          <w:b/>
          <w:color w:val="FF0000"/>
          <w:sz w:val="24"/>
        </w:rPr>
        <w:t>*</w:t>
      </w:r>
      <w:r w:rsidR="00E30E9C">
        <w:rPr>
          <w:rFonts w:eastAsia="Times New Roman"/>
          <w:sz w:val="24"/>
        </w:rPr>
        <w:t>)</w:t>
      </w:r>
      <w:r w:rsidR="00252869">
        <w:rPr>
          <w:rFonts w:eastAsia="Times New Roman"/>
          <w:sz w:val="24"/>
        </w:rPr>
        <w:t xml:space="preserve"> </w:t>
      </w:r>
      <w:r w:rsidR="003125FA">
        <w:rPr>
          <w:rFonts w:eastAsia="Times New Roman"/>
          <w:sz w:val="24"/>
        </w:rPr>
        <w:t xml:space="preserve">son obligatorios. </w:t>
      </w:r>
    </w:p>
    <w:p w:rsidR="007078ED" w:rsidRDefault="007078ED" w:rsidP="007078ED">
      <w:pPr>
        <w:pStyle w:val="Normal1"/>
        <w:jc w:val="both"/>
      </w:pPr>
    </w:p>
    <w:p w:rsidR="00A417B0" w:rsidRDefault="00A417B0" w:rsidP="007078ED">
      <w:pPr>
        <w:pStyle w:val="Normal1"/>
        <w:jc w:val="both"/>
      </w:pPr>
    </w:p>
    <w:p w:rsidR="00A417B0" w:rsidRPr="003C0C54" w:rsidRDefault="00A417B0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numPr>
          <w:ilvl w:val="0"/>
          <w:numId w:val="6"/>
        </w:numPr>
        <w:jc w:val="both"/>
        <w:rPr>
          <w:b/>
          <w:u w:val="single"/>
        </w:rPr>
      </w:pPr>
      <w:r w:rsidRPr="003C0C54">
        <w:rPr>
          <w:b/>
          <w:u w:val="single"/>
        </w:rPr>
        <w:t>Plan Estratégico.</w:t>
      </w:r>
    </w:p>
    <w:p w:rsidR="007078ED" w:rsidRPr="003C0C54" w:rsidRDefault="007078ED" w:rsidP="007078ED">
      <w:pPr>
        <w:pStyle w:val="Normal1"/>
        <w:jc w:val="both"/>
      </w:pPr>
    </w:p>
    <w:p w:rsidR="007078ED" w:rsidRPr="00A551AF" w:rsidRDefault="007078ED" w:rsidP="00A417B0">
      <w:pPr>
        <w:pStyle w:val="Normal1"/>
        <w:numPr>
          <w:ilvl w:val="0"/>
          <w:numId w:val="5"/>
        </w:numPr>
        <w:jc w:val="both"/>
        <w:rPr>
          <w:b/>
          <w:color w:val="FF0000"/>
        </w:rPr>
      </w:pPr>
      <w:r w:rsidRPr="003C0C54">
        <w:rPr>
          <w:b/>
        </w:rPr>
        <w:t>Resumen Ejecutivo de la es</w:t>
      </w:r>
      <w:r w:rsidR="00A417B0">
        <w:rPr>
          <w:b/>
        </w:rPr>
        <w:t>trategia de internacionalizació</w:t>
      </w:r>
      <w:r w:rsidR="009066CE">
        <w:rPr>
          <w:b/>
        </w:rPr>
        <w:t>n</w:t>
      </w:r>
      <w:r w:rsidR="00367024">
        <w:rPr>
          <w:b/>
        </w:rPr>
        <w:t xml:space="preserve"> </w:t>
      </w:r>
    </w:p>
    <w:p w:rsidR="007078ED" w:rsidRPr="003C0C54" w:rsidRDefault="007078ED" w:rsidP="007078ED">
      <w:pPr>
        <w:pStyle w:val="Normal1"/>
        <w:jc w:val="both"/>
        <w:rPr>
          <w:b/>
        </w:rPr>
      </w:pPr>
    </w:p>
    <w:tbl>
      <w:tblPr>
        <w:tblStyle w:val="Tablaconcuadrc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574"/>
      </w:tblGrid>
      <w:tr w:rsidR="00A417B0" w:rsidTr="00A417B0">
        <w:trPr>
          <w:tblCellSpacing w:w="20" w:type="dxa"/>
        </w:trPr>
        <w:tc>
          <w:tcPr>
            <w:tcW w:w="8494" w:type="dxa"/>
          </w:tcPr>
          <w:p w:rsidR="00A417B0" w:rsidRDefault="00A417B0" w:rsidP="007078ED">
            <w:pPr>
              <w:pStyle w:val="Normal1"/>
              <w:jc w:val="both"/>
              <w:rPr>
                <w:b/>
              </w:rPr>
            </w:pPr>
            <w:r w:rsidRPr="00A551AF">
              <w:t>Resumen de no más de 500 palabras sobre la estrategia de internacionalización de la empresa y principales objetivos.</w:t>
            </w:r>
            <w:r w:rsidR="002117AA">
              <w:rPr>
                <w:b/>
              </w:rPr>
              <w:t xml:space="preserve"> </w:t>
            </w:r>
            <w:r w:rsidR="002117AA" w:rsidRPr="00A551AF">
              <w:rPr>
                <w:b/>
                <w:color w:val="FF0000"/>
              </w:rPr>
              <w:t>*</w:t>
            </w:r>
          </w:p>
          <w:p w:rsidR="00A417B0" w:rsidRDefault="00A417B0" w:rsidP="007078ED">
            <w:pPr>
              <w:pStyle w:val="Normal1"/>
              <w:jc w:val="both"/>
              <w:rPr>
                <w:b/>
              </w:rPr>
            </w:pPr>
          </w:p>
          <w:p w:rsidR="00A417B0" w:rsidRDefault="00A417B0" w:rsidP="007078ED">
            <w:pPr>
              <w:pStyle w:val="Normal1"/>
              <w:jc w:val="both"/>
              <w:rPr>
                <w:b/>
              </w:rPr>
            </w:pPr>
          </w:p>
          <w:p w:rsidR="00A417B0" w:rsidRDefault="00A417B0" w:rsidP="007078ED">
            <w:pPr>
              <w:pStyle w:val="Normal1"/>
              <w:jc w:val="both"/>
            </w:pPr>
          </w:p>
        </w:tc>
      </w:tr>
    </w:tbl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color w:val="000000"/>
          <w:lang w:eastAsia="es-UY"/>
        </w:rPr>
      </w:pPr>
      <w:r w:rsidRPr="003C0C54">
        <w:rPr>
          <w:rFonts w:ascii="Arial" w:eastAsia="Arial" w:hAnsi="Arial" w:cs="Arial"/>
          <w:b/>
          <w:color w:val="000000"/>
          <w:lang w:eastAsia="es-UY"/>
        </w:rPr>
        <w:t>Análisis de la empresa.</w:t>
      </w:r>
    </w:p>
    <w:p w:rsidR="007078ED" w:rsidRPr="0036702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>Identificación y descripción de bienes/servicios a ser exportados; análisis de la capacidad de producción</w:t>
      </w:r>
      <w:r w:rsidRPr="00367024">
        <w:t xml:space="preserve"> y tiempo de respuesta a nuevos desarrollos, pedidos y reposiciones.</w:t>
      </w:r>
      <w:r w:rsidR="00367024" w:rsidRPr="00367024">
        <w:t xml:space="preserve"> </w:t>
      </w:r>
      <w:r w:rsidR="00367024" w:rsidRPr="00A551AF">
        <w:rPr>
          <w:color w:val="FF0000"/>
        </w:rPr>
        <w:t>*</w:t>
      </w:r>
    </w:p>
    <w:p w:rsidR="007078ED" w:rsidRPr="0036702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67024">
        <w:t>Situación contable y financiera; análisis de aspectos tales como la estructura de costos, liquidez, endeudamiento y rentabilidad.</w:t>
      </w:r>
    </w:p>
    <w:p w:rsidR="007078ED" w:rsidRPr="0036702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67024">
        <w:t>Descripción de su estructura; identificación de la cantidad de personal capacitada para asumir tareas relativas a la inserción internacional; identificación de necesidades de reclutamiento o capacitación.</w:t>
      </w:r>
    </w:p>
    <w:p w:rsidR="007078ED" w:rsidRPr="00A551AF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>Experiencia exportadora previa de la empresa: año de comienzo de exportación, mercado/s de destino, productos exportados y estrategia de entrada utilizadas. Indicar fortalezas y debilidades de la empresa en su experiencia exportadora.</w:t>
      </w:r>
      <w:r w:rsidR="00367024" w:rsidRPr="00A551AF">
        <w:t xml:space="preserve"> </w:t>
      </w:r>
      <w:r w:rsidR="00367024" w:rsidRPr="00A551AF">
        <w:rPr>
          <w:color w:val="FF0000"/>
        </w:rPr>
        <w:t>*</w:t>
      </w:r>
    </w:p>
    <w:p w:rsidR="007078ED" w:rsidRPr="00A551AF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>Descripción de herramientas de promoción y comunicación (catálogo de productos, folletos, página web, etc.).</w:t>
      </w:r>
      <w:r w:rsidR="00367024" w:rsidRPr="00A551AF">
        <w:t xml:space="preserve"> </w:t>
      </w:r>
      <w:r w:rsidR="00367024" w:rsidRPr="00A551AF">
        <w:rPr>
          <w:color w:val="FF0000"/>
        </w:rPr>
        <w:t>*</w:t>
      </w:r>
    </w:p>
    <w:p w:rsidR="007078ED" w:rsidRPr="0036702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>Análisis de las principales fortalezas y debilidades de la empresa para su inserción exportadora (nueva o consolidación</w:t>
      </w:r>
      <w:r w:rsidRPr="00367024">
        <w:t>).</w:t>
      </w:r>
      <w:r w:rsidR="00367024" w:rsidRPr="00367024">
        <w:t xml:space="preserve"> </w:t>
      </w:r>
      <w:r w:rsidR="00367024" w:rsidRPr="00A551AF">
        <w:rPr>
          <w:color w:val="FF0000"/>
        </w:rPr>
        <w:t>*</w:t>
      </w:r>
    </w:p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numPr>
          <w:ilvl w:val="0"/>
          <w:numId w:val="5"/>
        </w:numPr>
        <w:jc w:val="both"/>
        <w:rPr>
          <w:b/>
        </w:rPr>
      </w:pPr>
      <w:r w:rsidRPr="003C0C54">
        <w:rPr>
          <w:b/>
        </w:rPr>
        <w:t>Mercado objetivo</w:t>
      </w:r>
    </w:p>
    <w:p w:rsidR="007078ED" w:rsidRPr="003C0C54" w:rsidRDefault="007078ED" w:rsidP="007078ED">
      <w:pPr>
        <w:pStyle w:val="Normal1"/>
        <w:ind w:left="1080"/>
        <w:jc w:val="both"/>
        <w:rPr>
          <w:b/>
        </w:rPr>
      </w:pPr>
    </w:p>
    <w:p w:rsidR="007078ED" w:rsidRPr="003C0C54" w:rsidRDefault="007078ED" w:rsidP="007078ED">
      <w:pPr>
        <w:pStyle w:val="Normal1"/>
        <w:ind w:left="1440"/>
        <w:jc w:val="both"/>
        <w:rPr>
          <w:b/>
        </w:rPr>
      </w:pPr>
      <w:r w:rsidRPr="003C0C54">
        <w:rPr>
          <w:b/>
        </w:rPr>
        <w:t>c.1. Identificación mercado(s) seleccionado(s)</w:t>
      </w:r>
    </w:p>
    <w:p w:rsidR="007078ED" w:rsidRPr="003C0C54" w:rsidRDefault="007078ED" w:rsidP="007078ED">
      <w:pPr>
        <w:pStyle w:val="Normal1"/>
        <w:ind w:left="1080"/>
        <w:jc w:val="both"/>
      </w:pP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  <w:rPr>
          <w:b/>
        </w:rPr>
      </w:pPr>
      <w:r w:rsidRPr="00A551AF">
        <w:t>Justificación de la elección.</w:t>
      </w:r>
      <w:r w:rsidRPr="003C0C54">
        <w:rPr>
          <w:b/>
        </w:rPr>
        <w:t xml:space="preserve"> </w:t>
      </w:r>
      <w:r w:rsidR="004E5F57" w:rsidRPr="00A551AF">
        <w:rPr>
          <w:b/>
          <w:color w:val="FF0000"/>
        </w:rPr>
        <w:t>*</w:t>
      </w:r>
    </w:p>
    <w:p w:rsidR="003C0C54" w:rsidRPr="003C0C54" w:rsidRDefault="003C0C54" w:rsidP="007078ED">
      <w:pPr>
        <w:pStyle w:val="Normal1"/>
        <w:numPr>
          <w:ilvl w:val="0"/>
          <w:numId w:val="7"/>
        </w:numPr>
        <w:ind w:left="284" w:hanging="284"/>
        <w:jc w:val="both"/>
        <w:rPr>
          <w:b/>
        </w:rPr>
      </w:pPr>
      <w:r w:rsidRPr="00A551AF">
        <w:t>Construcción de costos para la exportación, y en destino; temas tributarios y de habilitaciones</w:t>
      </w:r>
      <w:r w:rsidRPr="003C0C54">
        <w:rPr>
          <w:b/>
        </w:rPr>
        <w:t>.</w:t>
      </w:r>
      <w:r w:rsidR="004E5F57">
        <w:rPr>
          <w:b/>
        </w:rPr>
        <w:t xml:space="preserve"> </w:t>
      </w:r>
      <w:r w:rsidR="004E5F57" w:rsidRPr="00A551AF">
        <w:rPr>
          <w:b/>
          <w:color w:val="FF0000"/>
        </w:rPr>
        <w:t>*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lastRenderedPageBreak/>
        <w:t xml:space="preserve">Descripción del/los mercados: análisis estadístico de las importaciones y consumo aparente del producto en el mercado seleccionado. 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  <w:rPr>
          <w:b/>
        </w:rPr>
      </w:pPr>
      <w:r w:rsidRPr="00A551AF">
        <w:t>Evaluación de su potencial: identificación de las oportunidades que ofrece.</w:t>
      </w:r>
      <w:r w:rsidR="004E5F57">
        <w:rPr>
          <w:b/>
        </w:rPr>
        <w:t xml:space="preserve"> </w:t>
      </w:r>
      <w:r w:rsidR="004E5F57" w:rsidRPr="00A551AF">
        <w:rPr>
          <w:b/>
          <w:color w:val="FF0000"/>
        </w:rPr>
        <w:t>*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>Identificación de principales barreras de ingreso al mercado: arancel, preferencias arancelarias, impuestos internos, requisitos de ingreso, acuerdos comerciales, certificaciones, aspectos tributarios, etc.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>Aspectos de propiedad intelectual e industrial, marcas y patentes.</w:t>
      </w:r>
    </w:p>
    <w:p w:rsidR="007078ED" w:rsidRPr="003C0C54" w:rsidRDefault="007078ED" w:rsidP="007078ED">
      <w:pPr>
        <w:pStyle w:val="Normal1"/>
        <w:ind w:left="1080"/>
        <w:jc w:val="both"/>
      </w:pPr>
    </w:p>
    <w:p w:rsidR="007078ED" w:rsidRPr="003C0C54" w:rsidRDefault="007078ED" w:rsidP="007078ED">
      <w:pPr>
        <w:pStyle w:val="Normal1"/>
        <w:ind w:left="720" w:firstLine="720"/>
        <w:jc w:val="both"/>
        <w:rPr>
          <w:b/>
        </w:rPr>
      </w:pPr>
      <w:r w:rsidRPr="003C0C54">
        <w:rPr>
          <w:b/>
        </w:rPr>
        <w:t>c.2. Identificación de la competencia y propuesta de valor</w:t>
      </w:r>
    </w:p>
    <w:p w:rsidR="007078ED" w:rsidRPr="004E5F57" w:rsidRDefault="007078ED" w:rsidP="007078ED">
      <w:pPr>
        <w:pStyle w:val="Normal1"/>
        <w:jc w:val="both"/>
      </w:pPr>
    </w:p>
    <w:p w:rsidR="007078ED" w:rsidRPr="00A551AF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>Identificación y análisis de competidores, identificación de productos similares o sustitutos.</w:t>
      </w:r>
      <w:r w:rsidR="004E5F57">
        <w:t xml:space="preserve"> </w:t>
      </w:r>
      <w:r w:rsidR="004E5F57" w:rsidRPr="00A551AF">
        <w:rPr>
          <w:b/>
          <w:color w:val="FF0000"/>
        </w:rPr>
        <w:t>*</w:t>
      </w:r>
    </w:p>
    <w:p w:rsidR="007078ED" w:rsidRPr="004E5F57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4E5F57">
        <w:t xml:space="preserve">Estrategia de competencia seleccionada. </w:t>
      </w:r>
    </w:p>
    <w:p w:rsidR="007078ED" w:rsidRPr="00A551AF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A551AF">
        <w:t xml:space="preserve">Diferencial de la propuesta. </w:t>
      </w:r>
      <w:r w:rsidR="004E5F57" w:rsidRPr="00A551AF">
        <w:rPr>
          <w:b/>
          <w:color w:val="FF0000"/>
        </w:rPr>
        <w:t>*</w:t>
      </w:r>
    </w:p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ind w:left="1440"/>
        <w:jc w:val="both"/>
        <w:rPr>
          <w:b/>
        </w:rPr>
      </w:pPr>
      <w:r w:rsidRPr="003C0C54">
        <w:rPr>
          <w:b/>
        </w:rPr>
        <w:t>c.3. Estrategia de entrada.</w:t>
      </w:r>
    </w:p>
    <w:p w:rsidR="007078ED" w:rsidRPr="003C0C54" w:rsidRDefault="007078ED" w:rsidP="007078ED">
      <w:pPr>
        <w:pStyle w:val="Normal1"/>
        <w:ind w:left="1080" w:hanging="720"/>
        <w:jc w:val="both"/>
      </w:pP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  <w:rPr>
          <w:b/>
        </w:rPr>
      </w:pPr>
      <w:r w:rsidRPr="00A551AF">
        <w:t>Establecer la forma de exportación del bien o servicio seleccionada: exportación directa o indirecta, acuerdos con empresas en destino, establecerse en el exterior, canales de distribución, promoción, otros. Justificación de la elección.</w:t>
      </w:r>
      <w:r w:rsidR="004E5F57">
        <w:rPr>
          <w:b/>
        </w:rPr>
        <w:t xml:space="preserve"> </w:t>
      </w:r>
      <w:r w:rsidR="004E5F57" w:rsidRPr="00A551AF">
        <w:rPr>
          <w:b/>
          <w:color w:val="FF0000"/>
        </w:rPr>
        <w:t>*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 xml:space="preserve">Estrategia de precio: análisis de precios en el mercado objetivo; fluctuaciones y tendencias. 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 xml:space="preserve">Medios de pago, Incoterms, sugerencias respecto a modalidades de cotización. 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 xml:space="preserve">Estrategia de distribución: identificación de canales de distribución, condiciones de almacenamiento y transporte. </w:t>
      </w:r>
    </w:p>
    <w:p w:rsidR="007078ED" w:rsidRPr="003C0C54" w:rsidRDefault="007078ED" w:rsidP="007078ED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 xml:space="preserve">Estrategia de producto: normativa de empaque y embalaje en el mercado de destino; requisitos de etiquetado; adaptación del producto a las necesidades del consumidor en el mercado objetivo. </w:t>
      </w:r>
    </w:p>
    <w:p w:rsidR="003C0C54" w:rsidRDefault="007078ED" w:rsidP="003C0C54">
      <w:pPr>
        <w:pStyle w:val="Normal1"/>
        <w:numPr>
          <w:ilvl w:val="0"/>
          <w:numId w:val="7"/>
        </w:numPr>
        <w:ind w:left="284" w:hanging="284"/>
        <w:jc w:val="both"/>
      </w:pPr>
      <w:r w:rsidRPr="003C0C54">
        <w:t xml:space="preserve">Estrategia de promoción: identificación de prácticas de publicidad y comunicación más utilizadas en el mercado objetivo. </w:t>
      </w:r>
    </w:p>
    <w:p w:rsidR="003C0C54" w:rsidRPr="003C0C54" w:rsidRDefault="003C0C54" w:rsidP="003C0C54">
      <w:pPr>
        <w:pStyle w:val="Normal1"/>
        <w:ind w:left="284"/>
        <w:jc w:val="both"/>
      </w:pPr>
    </w:p>
    <w:p w:rsidR="007078ED" w:rsidRPr="003C0C54" w:rsidRDefault="007078ED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ind w:left="1440"/>
        <w:rPr>
          <w:b/>
        </w:rPr>
      </w:pPr>
      <w:r w:rsidRPr="003C0C54">
        <w:rPr>
          <w:b/>
        </w:rPr>
        <w:t xml:space="preserve">c.4. Dificultades a la entrada. </w:t>
      </w:r>
    </w:p>
    <w:p w:rsidR="007078ED" w:rsidRPr="003C0C54" w:rsidRDefault="007078ED" w:rsidP="007078ED">
      <w:pPr>
        <w:pStyle w:val="Normal1"/>
        <w:ind w:left="1800"/>
        <w:jc w:val="both"/>
        <w:rPr>
          <w:b/>
        </w:rPr>
      </w:pPr>
    </w:p>
    <w:p w:rsidR="007078ED" w:rsidRPr="003C0C54" w:rsidRDefault="007078ED" w:rsidP="007078ED">
      <w:pPr>
        <w:pStyle w:val="Normal1"/>
        <w:jc w:val="both"/>
        <w:rPr>
          <w:b/>
        </w:rPr>
      </w:pPr>
      <w:r w:rsidRPr="00A551AF">
        <w:t>Indique cuáles son a su entender las principales dificultades para el ingreso o expansión de ventas al mercado seleccionado (normativa vigente, regulaciones, grado de competencia, etc.) y la estrategia de la empresa para enfrentarlas.</w:t>
      </w:r>
      <w:r w:rsidR="000A2242">
        <w:rPr>
          <w:b/>
        </w:rPr>
        <w:t xml:space="preserve"> </w:t>
      </w:r>
      <w:r w:rsidR="000A2242" w:rsidRPr="00A551AF">
        <w:rPr>
          <w:b/>
          <w:color w:val="FF0000"/>
        </w:rPr>
        <w:t>*</w:t>
      </w:r>
      <w:r w:rsidRPr="003C0C54">
        <w:rPr>
          <w:b/>
        </w:rPr>
        <w:t xml:space="preserve"> </w:t>
      </w:r>
    </w:p>
    <w:p w:rsidR="007078ED" w:rsidRPr="003C0C54" w:rsidRDefault="007078ED" w:rsidP="007078ED">
      <w:pPr>
        <w:pStyle w:val="Normal1"/>
        <w:jc w:val="both"/>
        <w:rPr>
          <w:strike/>
        </w:rPr>
      </w:pPr>
    </w:p>
    <w:p w:rsidR="007078ED" w:rsidRPr="003C0C54" w:rsidRDefault="007078ED" w:rsidP="007078ED">
      <w:pPr>
        <w:pStyle w:val="Normal1"/>
        <w:numPr>
          <w:ilvl w:val="0"/>
          <w:numId w:val="5"/>
        </w:numPr>
        <w:jc w:val="both"/>
        <w:rPr>
          <w:b/>
        </w:rPr>
      </w:pPr>
      <w:r w:rsidRPr="003C0C54">
        <w:rPr>
          <w:b/>
        </w:rPr>
        <w:t>Experiencia exportadora previa de la empresa</w:t>
      </w:r>
      <w:r w:rsidR="00247912">
        <w:rPr>
          <w:b/>
        </w:rPr>
        <w:t>.</w:t>
      </w:r>
      <w:r w:rsidR="00A703F8">
        <w:rPr>
          <w:b/>
        </w:rPr>
        <w:t xml:space="preserve"> </w:t>
      </w:r>
    </w:p>
    <w:p w:rsidR="007078ED" w:rsidRPr="003C0C54" w:rsidRDefault="007078ED" w:rsidP="007078ED">
      <w:pPr>
        <w:pStyle w:val="Normal1"/>
        <w:jc w:val="both"/>
      </w:pPr>
    </w:p>
    <w:p w:rsidR="007078ED" w:rsidRDefault="007078ED" w:rsidP="007078ED">
      <w:pPr>
        <w:pStyle w:val="Normal1"/>
        <w:jc w:val="both"/>
      </w:pPr>
      <w:r w:rsidRPr="003C0C54">
        <w:t>Detallar la experiencia exportadora de la empresa (principales mercados, mercado objetivo).</w:t>
      </w:r>
      <w:r w:rsidR="001A67C1">
        <w:t xml:space="preserve"> </w:t>
      </w:r>
      <w:r w:rsidR="001A67C1" w:rsidRPr="00A551AF">
        <w:rPr>
          <w:color w:val="FF0000"/>
        </w:rPr>
        <w:t>*</w:t>
      </w:r>
      <w:bookmarkStart w:id="0" w:name="_GoBack"/>
      <w:bookmarkEnd w:id="0"/>
    </w:p>
    <w:p w:rsidR="00C92827" w:rsidRDefault="00C92827" w:rsidP="007078ED">
      <w:pPr>
        <w:pStyle w:val="Normal1"/>
        <w:jc w:val="both"/>
      </w:pPr>
    </w:p>
    <w:p w:rsidR="007078ED" w:rsidRPr="003C0C54" w:rsidRDefault="007078ED" w:rsidP="007078ED">
      <w:pPr>
        <w:pStyle w:val="Normal1"/>
        <w:numPr>
          <w:ilvl w:val="0"/>
          <w:numId w:val="5"/>
        </w:numPr>
        <w:jc w:val="both"/>
        <w:rPr>
          <w:b/>
        </w:rPr>
      </w:pPr>
      <w:r w:rsidRPr="003C0C54">
        <w:rPr>
          <w:b/>
        </w:rPr>
        <w:t>Resultados esperados</w:t>
      </w:r>
      <w:r w:rsidR="00247912">
        <w:rPr>
          <w:b/>
        </w:rPr>
        <w:t>.</w:t>
      </w:r>
      <w:r w:rsidR="00A703F8">
        <w:rPr>
          <w:b/>
        </w:rPr>
        <w:t xml:space="preserve"> </w:t>
      </w:r>
    </w:p>
    <w:p w:rsidR="007078ED" w:rsidRPr="003C0C54" w:rsidRDefault="007078ED" w:rsidP="007078ED">
      <w:pPr>
        <w:pStyle w:val="Normal1"/>
        <w:jc w:val="both"/>
        <w:rPr>
          <w:b/>
        </w:rPr>
      </w:pPr>
    </w:p>
    <w:p w:rsidR="007078ED" w:rsidRPr="003C0C54" w:rsidRDefault="007078ED" w:rsidP="007078ED">
      <w:pPr>
        <w:pStyle w:val="Normal1"/>
        <w:jc w:val="both"/>
        <w:rPr>
          <w:b/>
        </w:rPr>
      </w:pPr>
      <w:r w:rsidRPr="003C0C54">
        <w:rPr>
          <w:b/>
        </w:rPr>
        <w:lastRenderedPageBreak/>
        <w:t>e.1) Indicar los principales resultados esperados de la estrategia de internacionalización.</w:t>
      </w:r>
    </w:p>
    <w:p w:rsidR="007078ED" w:rsidRPr="003C0C54" w:rsidRDefault="007078ED" w:rsidP="007078ED">
      <w:pPr>
        <w:pStyle w:val="Normal1"/>
        <w:ind w:left="360"/>
        <w:jc w:val="both"/>
      </w:pPr>
    </w:p>
    <w:p w:rsidR="00320082" w:rsidRDefault="007078ED" w:rsidP="007078ED">
      <w:pPr>
        <w:pStyle w:val="Normal1"/>
        <w:jc w:val="both"/>
      </w:pPr>
      <w:r w:rsidRPr="00A551AF">
        <w:t>Por resultados esperados se entienden los logros o beneficios que la empresa obtendría de la ejecución de la estrategia diseñada</w:t>
      </w:r>
      <w:r w:rsidRPr="005F48DE">
        <w:t>.</w:t>
      </w:r>
      <w:r w:rsidR="005F48DE" w:rsidRPr="00A551AF">
        <w:rPr>
          <w:b/>
          <w:color w:val="FF0000"/>
        </w:rPr>
        <w:t>*</w:t>
      </w:r>
      <w:r w:rsidRPr="003C0C54">
        <w:t xml:space="preserve"> </w:t>
      </w:r>
    </w:p>
    <w:p w:rsidR="007078ED" w:rsidRDefault="007078ED" w:rsidP="007078ED">
      <w:pPr>
        <w:pStyle w:val="Normal1"/>
        <w:jc w:val="both"/>
      </w:pPr>
      <w:r w:rsidRPr="003C0C54">
        <w:t>A modo de ejemplo pueden mencionarse:</w:t>
      </w:r>
    </w:p>
    <w:p w:rsidR="00320082" w:rsidRPr="003C0C54" w:rsidRDefault="00320082" w:rsidP="007078ED">
      <w:pPr>
        <w:pStyle w:val="Normal1"/>
        <w:jc w:val="both"/>
      </w:pPr>
    </w:p>
    <w:p w:rsidR="007078ED" w:rsidRPr="003C0C54" w:rsidRDefault="00A417B0" w:rsidP="00A417B0">
      <w:pPr>
        <w:pStyle w:val="Normal1"/>
        <w:numPr>
          <w:ilvl w:val="0"/>
          <w:numId w:val="9"/>
        </w:numPr>
        <w:jc w:val="both"/>
      </w:pPr>
      <w:r>
        <w:t>Acceso a nuevos mercados</w:t>
      </w:r>
    </w:p>
    <w:p w:rsidR="007078ED" w:rsidRPr="003C0C54" w:rsidRDefault="007078ED" w:rsidP="00A417B0">
      <w:pPr>
        <w:pStyle w:val="Normal1"/>
        <w:numPr>
          <w:ilvl w:val="0"/>
          <w:numId w:val="9"/>
        </w:numPr>
        <w:jc w:val="both"/>
      </w:pPr>
      <w:r w:rsidRPr="003C0C54">
        <w:t xml:space="preserve">Crecimiento de la </w:t>
      </w:r>
      <w:r w:rsidR="00A417B0">
        <w:t>facturación total de la empresa</w:t>
      </w:r>
    </w:p>
    <w:p w:rsidR="007078ED" w:rsidRPr="003C0C54" w:rsidRDefault="007078ED" w:rsidP="00A417B0">
      <w:pPr>
        <w:pStyle w:val="Normal1"/>
        <w:numPr>
          <w:ilvl w:val="0"/>
          <w:numId w:val="9"/>
        </w:numPr>
        <w:jc w:val="both"/>
      </w:pPr>
      <w:r w:rsidRPr="003C0C54">
        <w:t>C</w:t>
      </w:r>
      <w:r w:rsidR="00A417B0">
        <w:t>recimiento de las exportaciones</w:t>
      </w:r>
    </w:p>
    <w:p w:rsidR="007078ED" w:rsidRPr="003C0C54" w:rsidRDefault="007078ED" w:rsidP="00A417B0">
      <w:pPr>
        <w:pStyle w:val="Normal1"/>
        <w:numPr>
          <w:ilvl w:val="0"/>
          <w:numId w:val="9"/>
        </w:numPr>
        <w:jc w:val="both"/>
      </w:pPr>
      <w:r w:rsidRPr="003C0C54">
        <w:t>Reducción de</w:t>
      </w:r>
      <w:r w:rsidR="00A417B0">
        <w:t xml:space="preserve"> costos por economías de escala</w:t>
      </w:r>
    </w:p>
    <w:p w:rsidR="007078ED" w:rsidRPr="003C0C54" w:rsidRDefault="00A417B0" w:rsidP="00A417B0">
      <w:pPr>
        <w:pStyle w:val="Normal1"/>
        <w:numPr>
          <w:ilvl w:val="0"/>
          <w:numId w:val="9"/>
        </w:numPr>
        <w:jc w:val="both"/>
      </w:pPr>
      <w:r>
        <w:t>Innovación en producto</w:t>
      </w:r>
    </w:p>
    <w:p w:rsidR="007078ED" w:rsidRPr="003C0C54" w:rsidRDefault="00A417B0" w:rsidP="00A417B0">
      <w:pPr>
        <w:pStyle w:val="Normal1"/>
        <w:numPr>
          <w:ilvl w:val="0"/>
          <w:numId w:val="9"/>
        </w:numPr>
        <w:jc w:val="both"/>
      </w:pPr>
      <w:r>
        <w:t>Innovación en proceso</w:t>
      </w:r>
    </w:p>
    <w:p w:rsidR="007078ED" w:rsidRPr="003C0C54" w:rsidRDefault="007078ED" w:rsidP="00A417B0">
      <w:pPr>
        <w:pStyle w:val="Normal1"/>
        <w:numPr>
          <w:ilvl w:val="0"/>
          <w:numId w:val="9"/>
        </w:numPr>
        <w:jc w:val="both"/>
      </w:pPr>
      <w:r w:rsidRPr="003C0C54">
        <w:t>Impacto en términos de em</w:t>
      </w:r>
      <w:r w:rsidR="00A417B0">
        <w:t>pleo (cantidad y calidad)</w:t>
      </w:r>
    </w:p>
    <w:p w:rsidR="007078ED" w:rsidRPr="003C0C54" w:rsidRDefault="007078ED" w:rsidP="00A417B0">
      <w:pPr>
        <w:pStyle w:val="Normal1"/>
        <w:numPr>
          <w:ilvl w:val="0"/>
          <w:numId w:val="9"/>
        </w:numPr>
        <w:jc w:val="both"/>
      </w:pPr>
      <w:r w:rsidRPr="003C0C54">
        <w:t xml:space="preserve">Impacto en términos de posicionamiento de la empresa y su </w:t>
      </w:r>
      <w:r w:rsidRPr="003C0C54">
        <w:rPr>
          <w:i/>
        </w:rPr>
        <w:t>branding</w:t>
      </w:r>
      <w:r w:rsidR="00A417B0">
        <w:t xml:space="preserve"> a nivel internacional</w:t>
      </w:r>
    </w:p>
    <w:p w:rsidR="007078ED" w:rsidRPr="003C0C54" w:rsidRDefault="00A417B0" w:rsidP="00A417B0">
      <w:pPr>
        <w:pStyle w:val="Normal1"/>
        <w:numPr>
          <w:ilvl w:val="0"/>
          <w:numId w:val="9"/>
        </w:numPr>
        <w:jc w:val="both"/>
      </w:pPr>
      <w:r>
        <w:t>Otros</w:t>
      </w:r>
    </w:p>
    <w:p w:rsidR="007078ED" w:rsidRPr="003C0C54" w:rsidRDefault="007078ED" w:rsidP="007078ED">
      <w:pPr>
        <w:pStyle w:val="Normal1"/>
        <w:ind w:left="1280" w:hanging="280"/>
        <w:jc w:val="both"/>
      </w:pPr>
    </w:p>
    <w:p w:rsidR="007078ED" w:rsidRPr="003C0C54" w:rsidRDefault="007078ED" w:rsidP="007078ED">
      <w:pPr>
        <w:pStyle w:val="Normal1"/>
        <w:ind w:left="280" w:firstLine="720"/>
        <w:jc w:val="both"/>
        <w:rPr>
          <w:b/>
        </w:rPr>
      </w:pPr>
      <w:r w:rsidRPr="003C0C54">
        <w:rPr>
          <w:b/>
        </w:rPr>
        <w:t>e.2) Exportaciones que se espera lograr.</w:t>
      </w:r>
    </w:p>
    <w:p w:rsidR="007078ED" w:rsidRPr="003C0C54" w:rsidRDefault="007078ED" w:rsidP="007078ED">
      <w:pPr>
        <w:pStyle w:val="Normal1"/>
        <w:ind w:left="280" w:firstLine="720"/>
        <w:jc w:val="both"/>
      </w:pPr>
    </w:p>
    <w:p w:rsidR="007078ED" w:rsidRPr="003C0C54" w:rsidRDefault="007078ED" w:rsidP="007078ED">
      <w:pPr>
        <w:pStyle w:val="Normal1"/>
        <w:jc w:val="both"/>
        <w:rPr>
          <w:b/>
        </w:rPr>
      </w:pPr>
      <w:r w:rsidRPr="00A551AF">
        <w:t>Proyección de las exportaciones que la empresa espera lograr en el mercado objetivo luego de la implementación de la estrategia de internacionalización. Se sugiere indicar cuantitativamente las exportaciones (valor y unidades físicas) que la empresa espera lograr en un horizonte de tres años a partir de la implementación del plan.</w:t>
      </w:r>
      <w:r w:rsidR="00247912" w:rsidRPr="00A551AF">
        <w:t xml:space="preserve"> </w:t>
      </w:r>
      <w:r w:rsidR="00247912" w:rsidRPr="00A551AF">
        <w:rPr>
          <w:b/>
          <w:color w:val="FF0000"/>
        </w:rPr>
        <w:t>*</w:t>
      </w:r>
      <w:r w:rsidRPr="00A551AF">
        <w:rPr>
          <w:b/>
          <w:color w:val="FF0000"/>
        </w:rPr>
        <w:t xml:space="preserve"> </w:t>
      </w:r>
    </w:p>
    <w:p w:rsidR="007078ED" w:rsidRPr="003C0C54" w:rsidRDefault="007078ED" w:rsidP="007078ED">
      <w:pPr>
        <w:pStyle w:val="Normal1"/>
        <w:ind w:left="1080"/>
        <w:jc w:val="both"/>
      </w:pPr>
    </w:p>
    <w:p w:rsidR="007078ED" w:rsidRPr="003C0C54" w:rsidRDefault="007078ED" w:rsidP="007078ED">
      <w:pPr>
        <w:pStyle w:val="Normal1"/>
        <w:ind w:firstLine="360"/>
        <w:jc w:val="both"/>
      </w:pPr>
    </w:p>
    <w:p w:rsidR="007078ED" w:rsidRPr="003C0C54" w:rsidRDefault="007078ED" w:rsidP="007078ED">
      <w:pPr>
        <w:pStyle w:val="Normal1"/>
        <w:numPr>
          <w:ilvl w:val="0"/>
          <w:numId w:val="6"/>
        </w:numPr>
        <w:jc w:val="both"/>
        <w:rPr>
          <w:b/>
          <w:u w:val="single"/>
        </w:rPr>
      </w:pPr>
      <w:r w:rsidRPr="003C0C54">
        <w:rPr>
          <w:b/>
          <w:u w:val="single"/>
        </w:rPr>
        <w:t>Plan de acción.</w:t>
      </w:r>
    </w:p>
    <w:p w:rsidR="007078ED" w:rsidRPr="003C0C54" w:rsidRDefault="007078ED" w:rsidP="007078ED">
      <w:pPr>
        <w:pStyle w:val="Normal1"/>
        <w:jc w:val="both"/>
        <w:rPr>
          <w:b/>
        </w:rPr>
      </w:pPr>
    </w:p>
    <w:p w:rsidR="007078ED" w:rsidRPr="00A551AF" w:rsidRDefault="007078ED" w:rsidP="007078ED">
      <w:pPr>
        <w:pStyle w:val="Normal1"/>
        <w:jc w:val="both"/>
        <w:rPr>
          <w:b/>
          <w:color w:val="FF0000"/>
        </w:rPr>
      </w:pPr>
      <w:r w:rsidRPr="00A551AF">
        <w:t xml:space="preserve">Además de la estrategia de internacionalización, el plan deberá contener un Plan de acción para implementar dicha estrategia. </w:t>
      </w:r>
      <w:r w:rsidR="00247912" w:rsidRPr="00A551AF">
        <w:rPr>
          <w:b/>
          <w:color w:val="FF0000"/>
        </w:rPr>
        <w:t>*</w:t>
      </w:r>
    </w:p>
    <w:p w:rsidR="007078ED" w:rsidRPr="0014410B" w:rsidRDefault="007078ED" w:rsidP="007078ED">
      <w:pPr>
        <w:pStyle w:val="Normal1"/>
        <w:jc w:val="both"/>
        <w:rPr>
          <w:b/>
        </w:rPr>
      </w:pPr>
    </w:p>
    <w:p w:rsidR="00CF264E" w:rsidRDefault="00B04A85"/>
    <w:sectPr w:rsidR="00CF264E" w:rsidSect="00A417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85" w:rsidRDefault="00B04A85" w:rsidP="00A417B0">
      <w:pPr>
        <w:spacing w:line="240" w:lineRule="auto"/>
      </w:pPr>
      <w:r>
        <w:separator/>
      </w:r>
    </w:p>
  </w:endnote>
  <w:endnote w:type="continuationSeparator" w:id="0">
    <w:p w:rsidR="00B04A85" w:rsidRDefault="00B04A85" w:rsidP="00A41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726170"/>
      <w:docPartObj>
        <w:docPartGallery w:val="Page Numbers (Bottom of Page)"/>
        <w:docPartUnique/>
      </w:docPartObj>
    </w:sdtPr>
    <w:sdtContent>
      <w:p w:rsidR="00A417B0" w:rsidRDefault="00DA5A47" w:rsidP="00A417B0">
        <w:pPr>
          <w:pStyle w:val="Piedepgina"/>
          <w:pBdr>
            <w:top w:val="single" w:sz="4" w:space="11" w:color="auto"/>
          </w:pBdr>
          <w:jc w:val="center"/>
        </w:pPr>
        <w:r>
          <w:fldChar w:fldCharType="begin"/>
        </w:r>
        <w:r w:rsidR="00A417B0">
          <w:instrText>PAGE   \* MERGEFORMAT</w:instrText>
        </w:r>
        <w:r>
          <w:fldChar w:fldCharType="separate"/>
        </w:r>
        <w:r w:rsidR="002F6683" w:rsidRPr="002F6683">
          <w:rPr>
            <w:noProof/>
            <w:lang w:val="es-ES"/>
          </w:rPr>
          <w:t>1</w:t>
        </w:r>
        <w:r>
          <w:fldChar w:fldCharType="end"/>
        </w:r>
      </w:p>
    </w:sdtContent>
  </w:sdt>
  <w:p w:rsidR="00A417B0" w:rsidRDefault="00A417B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85" w:rsidRDefault="00B04A85" w:rsidP="00A417B0">
      <w:pPr>
        <w:spacing w:line="240" w:lineRule="auto"/>
      </w:pPr>
      <w:r>
        <w:separator/>
      </w:r>
    </w:p>
  </w:footnote>
  <w:footnote w:type="continuationSeparator" w:id="0">
    <w:p w:rsidR="00B04A85" w:rsidRDefault="00B04A85" w:rsidP="00A417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B0" w:rsidRDefault="00A417B0" w:rsidP="00A417B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312699" cy="386369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YXXI E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869" cy="38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17B0" w:rsidRDefault="00A417B0" w:rsidP="00A417B0">
    <w:pPr>
      <w:pStyle w:val="Encabezado"/>
      <w:jc w:val="right"/>
    </w:pPr>
  </w:p>
  <w:p w:rsidR="00A417B0" w:rsidRDefault="00A417B0" w:rsidP="00A417B0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5F"/>
    <w:multiLevelType w:val="hybridMultilevel"/>
    <w:tmpl w:val="B08A0FFC"/>
    <w:lvl w:ilvl="0" w:tplc="FFE0F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5123"/>
    <w:multiLevelType w:val="hybridMultilevel"/>
    <w:tmpl w:val="42148E34"/>
    <w:lvl w:ilvl="0" w:tplc="DA78D4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520" w:hanging="360"/>
      </w:pPr>
    </w:lvl>
    <w:lvl w:ilvl="2" w:tplc="380A001B" w:tentative="1">
      <w:start w:val="1"/>
      <w:numFmt w:val="lowerRoman"/>
      <w:lvlText w:val="%3."/>
      <w:lvlJc w:val="right"/>
      <w:pPr>
        <w:ind w:left="3240" w:hanging="180"/>
      </w:pPr>
    </w:lvl>
    <w:lvl w:ilvl="3" w:tplc="380A000F" w:tentative="1">
      <w:start w:val="1"/>
      <w:numFmt w:val="decimal"/>
      <w:lvlText w:val="%4."/>
      <w:lvlJc w:val="left"/>
      <w:pPr>
        <w:ind w:left="3960" w:hanging="360"/>
      </w:pPr>
    </w:lvl>
    <w:lvl w:ilvl="4" w:tplc="380A0019" w:tentative="1">
      <w:start w:val="1"/>
      <w:numFmt w:val="lowerLetter"/>
      <w:lvlText w:val="%5."/>
      <w:lvlJc w:val="left"/>
      <w:pPr>
        <w:ind w:left="4680" w:hanging="360"/>
      </w:pPr>
    </w:lvl>
    <w:lvl w:ilvl="5" w:tplc="380A001B" w:tentative="1">
      <w:start w:val="1"/>
      <w:numFmt w:val="lowerRoman"/>
      <w:lvlText w:val="%6."/>
      <w:lvlJc w:val="right"/>
      <w:pPr>
        <w:ind w:left="5400" w:hanging="180"/>
      </w:pPr>
    </w:lvl>
    <w:lvl w:ilvl="6" w:tplc="380A000F" w:tentative="1">
      <w:start w:val="1"/>
      <w:numFmt w:val="decimal"/>
      <w:lvlText w:val="%7."/>
      <w:lvlJc w:val="left"/>
      <w:pPr>
        <w:ind w:left="6120" w:hanging="360"/>
      </w:pPr>
    </w:lvl>
    <w:lvl w:ilvl="7" w:tplc="380A0019" w:tentative="1">
      <w:start w:val="1"/>
      <w:numFmt w:val="lowerLetter"/>
      <w:lvlText w:val="%8."/>
      <w:lvlJc w:val="left"/>
      <w:pPr>
        <w:ind w:left="6840" w:hanging="360"/>
      </w:pPr>
    </w:lvl>
    <w:lvl w:ilvl="8" w:tplc="3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CF5381"/>
    <w:multiLevelType w:val="hybridMultilevel"/>
    <w:tmpl w:val="6F408D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F04FC"/>
    <w:multiLevelType w:val="hybridMultilevel"/>
    <w:tmpl w:val="74B48334"/>
    <w:lvl w:ilvl="0" w:tplc="06149B98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2072" w:hanging="360"/>
      </w:pPr>
    </w:lvl>
    <w:lvl w:ilvl="2" w:tplc="380A001B" w:tentative="1">
      <w:start w:val="1"/>
      <w:numFmt w:val="lowerRoman"/>
      <w:lvlText w:val="%3."/>
      <w:lvlJc w:val="right"/>
      <w:pPr>
        <w:ind w:left="2792" w:hanging="180"/>
      </w:pPr>
    </w:lvl>
    <w:lvl w:ilvl="3" w:tplc="380A000F" w:tentative="1">
      <w:start w:val="1"/>
      <w:numFmt w:val="decimal"/>
      <w:lvlText w:val="%4."/>
      <w:lvlJc w:val="left"/>
      <w:pPr>
        <w:ind w:left="3512" w:hanging="360"/>
      </w:pPr>
    </w:lvl>
    <w:lvl w:ilvl="4" w:tplc="380A0019" w:tentative="1">
      <w:start w:val="1"/>
      <w:numFmt w:val="lowerLetter"/>
      <w:lvlText w:val="%5."/>
      <w:lvlJc w:val="left"/>
      <w:pPr>
        <w:ind w:left="4232" w:hanging="360"/>
      </w:pPr>
    </w:lvl>
    <w:lvl w:ilvl="5" w:tplc="380A001B" w:tentative="1">
      <w:start w:val="1"/>
      <w:numFmt w:val="lowerRoman"/>
      <w:lvlText w:val="%6."/>
      <w:lvlJc w:val="right"/>
      <w:pPr>
        <w:ind w:left="4952" w:hanging="180"/>
      </w:pPr>
    </w:lvl>
    <w:lvl w:ilvl="6" w:tplc="380A000F" w:tentative="1">
      <w:start w:val="1"/>
      <w:numFmt w:val="decimal"/>
      <w:lvlText w:val="%7."/>
      <w:lvlJc w:val="left"/>
      <w:pPr>
        <w:ind w:left="5672" w:hanging="360"/>
      </w:pPr>
    </w:lvl>
    <w:lvl w:ilvl="7" w:tplc="380A0019" w:tentative="1">
      <w:start w:val="1"/>
      <w:numFmt w:val="lowerLetter"/>
      <w:lvlText w:val="%8."/>
      <w:lvlJc w:val="left"/>
      <w:pPr>
        <w:ind w:left="6392" w:hanging="360"/>
      </w:pPr>
    </w:lvl>
    <w:lvl w:ilvl="8" w:tplc="3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850426B"/>
    <w:multiLevelType w:val="hybridMultilevel"/>
    <w:tmpl w:val="08A03A3A"/>
    <w:lvl w:ilvl="0" w:tplc="2A7E86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81734"/>
    <w:multiLevelType w:val="hybridMultilevel"/>
    <w:tmpl w:val="203E7314"/>
    <w:lvl w:ilvl="0" w:tplc="A748F5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D43222"/>
    <w:multiLevelType w:val="hybridMultilevel"/>
    <w:tmpl w:val="0576BA2E"/>
    <w:lvl w:ilvl="0" w:tplc="178817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744089"/>
    <w:multiLevelType w:val="hybridMultilevel"/>
    <w:tmpl w:val="8D8CBC64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2A37"/>
    <w:multiLevelType w:val="hybridMultilevel"/>
    <w:tmpl w:val="5D8E8EFE"/>
    <w:lvl w:ilvl="0" w:tplc="57C69F5A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078ED"/>
    <w:rsid w:val="000A2242"/>
    <w:rsid w:val="001A5863"/>
    <w:rsid w:val="001A5925"/>
    <w:rsid w:val="001A67C1"/>
    <w:rsid w:val="002117AA"/>
    <w:rsid w:val="00247912"/>
    <w:rsid w:val="00252869"/>
    <w:rsid w:val="002F6683"/>
    <w:rsid w:val="003125FA"/>
    <w:rsid w:val="00320082"/>
    <w:rsid w:val="00367024"/>
    <w:rsid w:val="003C0C54"/>
    <w:rsid w:val="004E5F57"/>
    <w:rsid w:val="005F48DE"/>
    <w:rsid w:val="007078ED"/>
    <w:rsid w:val="00751B3C"/>
    <w:rsid w:val="007D390F"/>
    <w:rsid w:val="008866F9"/>
    <w:rsid w:val="008B7BD4"/>
    <w:rsid w:val="009066CE"/>
    <w:rsid w:val="009173EF"/>
    <w:rsid w:val="009557C7"/>
    <w:rsid w:val="00A20810"/>
    <w:rsid w:val="00A417B0"/>
    <w:rsid w:val="00A551AF"/>
    <w:rsid w:val="00A703F8"/>
    <w:rsid w:val="00AB7020"/>
    <w:rsid w:val="00B04A85"/>
    <w:rsid w:val="00B309FD"/>
    <w:rsid w:val="00C71C1F"/>
    <w:rsid w:val="00C92827"/>
    <w:rsid w:val="00D53641"/>
    <w:rsid w:val="00DA5A47"/>
    <w:rsid w:val="00E30E9C"/>
    <w:rsid w:val="00E84DBE"/>
    <w:rsid w:val="00F261DD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ED"/>
    <w:pPr>
      <w:spacing w:after="0"/>
    </w:pPr>
    <w:rPr>
      <w:rFonts w:ascii="Arial" w:eastAsia="Arial" w:hAnsi="Arial" w:cs="Arial"/>
      <w:color w:val="00000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078ED"/>
    <w:pPr>
      <w:spacing w:after="0"/>
    </w:pPr>
    <w:rPr>
      <w:rFonts w:ascii="Arial" w:eastAsia="Arial" w:hAnsi="Arial" w:cs="Arial"/>
      <w:color w:val="000000"/>
      <w:lang w:eastAsia="es-UY"/>
    </w:rPr>
  </w:style>
  <w:style w:type="paragraph" w:styleId="Prrafodelista">
    <w:name w:val="List Paragraph"/>
    <w:basedOn w:val="Normal"/>
    <w:uiPriority w:val="34"/>
    <w:qFormat/>
    <w:rsid w:val="007078ED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417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7B0"/>
    <w:rPr>
      <w:rFonts w:ascii="Arial" w:eastAsia="Arial" w:hAnsi="Arial" w:cs="Arial"/>
      <w:color w:val="000000"/>
      <w:lang w:eastAsia="es-UY"/>
    </w:rPr>
  </w:style>
  <w:style w:type="paragraph" w:styleId="Piedepgina">
    <w:name w:val="footer"/>
    <w:basedOn w:val="Normal"/>
    <w:link w:val="PiedepginaCar"/>
    <w:uiPriority w:val="99"/>
    <w:unhideWhenUsed/>
    <w:rsid w:val="00A417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7B0"/>
    <w:rPr>
      <w:rFonts w:ascii="Arial" w:eastAsia="Arial" w:hAnsi="Arial" w:cs="Arial"/>
      <w:color w:val="000000"/>
      <w:lang w:eastAsia="es-UY"/>
    </w:rPr>
  </w:style>
  <w:style w:type="character" w:styleId="Nmerodelnea">
    <w:name w:val="line number"/>
    <w:basedOn w:val="Fuentedeprrafopredeter"/>
    <w:uiPriority w:val="99"/>
    <w:semiHidden/>
    <w:unhideWhenUsed/>
    <w:rsid w:val="00A417B0"/>
  </w:style>
  <w:style w:type="table" w:styleId="Tablaconcuadrcula">
    <w:name w:val="Table Grid"/>
    <w:basedOn w:val="Tablanormal"/>
    <w:uiPriority w:val="59"/>
    <w:rsid w:val="00A4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0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024"/>
    <w:rPr>
      <w:rFonts w:ascii="Segoe UI" w:eastAsia="Arial" w:hAnsi="Segoe UI" w:cs="Segoe UI"/>
      <w:color w:val="000000"/>
      <w:sz w:val="18"/>
      <w:szCs w:val="18"/>
      <w:lang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Damico</dc:creator>
  <cp:lastModifiedBy>DMardaras</cp:lastModifiedBy>
  <cp:revision>2</cp:revision>
  <dcterms:created xsi:type="dcterms:W3CDTF">2018-05-08T19:55:00Z</dcterms:created>
  <dcterms:modified xsi:type="dcterms:W3CDTF">2018-05-08T19:55:00Z</dcterms:modified>
</cp:coreProperties>
</file>