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112C" w14:textId="77777777" w:rsidR="00B51180" w:rsidRPr="002F4A5B" w:rsidRDefault="00B51180" w:rsidP="00B51180">
      <w:pPr>
        <w:rPr>
          <w:rFonts w:ascii="Calibri" w:hAnsi="Calibri" w:cs="Arial"/>
          <w:b/>
          <w:color w:val="222222"/>
          <w:sz w:val="22"/>
          <w:szCs w:val="22"/>
        </w:rPr>
      </w:pPr>
      <w:r w:rsidRPr="002F4A5B">
        <w:rPr>
          <w:rFonts w:ascii="Calibri" w:hAnsi="Calibri" w:cs="Arial"/>
          <w:b/>
          <w:color w:val="222222"/>
          <w:sz w:val="22"/>
          <w:szCs w:val="22"/>
        </w:rPr>
        <w:t>ILUSTRACIÓN: C</w:t>
      </w:r>
      <w:r>
        <w:rPr>
          <w:rFonts w:ascii="Calibri" w:hAnsi="Calibri" w:cs="Arial"/>
          <w:b/>
          <w:color w:val="222222"/>
          <w:sz w:val="22"/>
          <w:szCs w:val="22"/>
        </w:rPr>
        <w:t>Ó</w:t>
      </w:r>
      <w:r w:rsidRPr="002F4A5B">
        <w:rPr>
          <w:rFonts w:ascii="Calibri" w:hAnsi="Calibri" w:cs="Arial"/>
          <w:b/>
          <w:color w:val="222222"/>
          <w:sz w:val="22"/>
          <w:szCs w:val="22"/>
        </w:rPr>
        <w:t>MO PRESENTAR TU TRABAJO Y NEGOCIARLO</w:t>
      </w:r>
    </w:p>
    <w:p w14:paraId="4368A15F" w14:textId="77777777" w:rsidR="00B51180" w:rsidRPr="002F4A5B" w:rsidRDefault="00B51180" w:rsidP="00B51180">
      <w:pPr>
        <w:rPr>
          <w:rFonts w:ascii="Calibri" w:hAnsi="Calibri"/>
          <w:sz w:val="22"/>
          <w:szCs w:val="22"/>
        </w:rPr>
      </w:pPr>
      <w:r w:rsidRPr="002F4A5B">
        <w:rPr>
          <w:rFonts w:ascii="Calibri" w:hAnsi="Calibri"/>
          <w:sz w:val="22"/>
          <w:szCs w:val="22"/>
        </w:rPr>
        <w:t>Adrián Puentes</w:t>
      </w:r>
    </w:p>
    <w:p w14:paraId="200391EE" w14:textId="77777777" w:rsidR="00B51180" w:rsidRPr="002F4A5B" w:rsidRDefault="00B51180" w:rsidP="00B51180">
      <w:pPr>
        <w:jc w:val="both"/>
        <w:rPr>
          <w:rFonts w:ascii="Calibri" w:hAnsi="Calibri"/>
          <w:sz w:val="22"/>
          <w:szCs w:val="22"/>
        </w:rPr>
      </w:pPr>
      <w:r w:rsidRPr="002F4A5B">
        <w:rPr>
          <w:rFonts w:ascii="Calibri" w:hAnsi="Calibri"/>
          <w:sz w:val="22"/>
          <w:szCs w:val="22"/>
        </w:rPr>
        <w:t xml:space="preserve">Curso teórico y taller práctico que entrega conocimientos y herramientas que permiten a un ilustrador dar a conocer adecuadamente su trabajo y desenvolverse en el ámbito profesional de una feria internacional del libro. En el curso se entregarán pautas para la elaboración de un portafolio profesional, se mostrará el funcionamiento de la industria editorial, se explicarán los fundamentos del derecho de autor, el sentido y las partes de los contratos de edición y los estándares internacionales de negociación de derechos. </w:t>
      </w:r>
    </w:p>
    <w:p w14:paraId="440217D3" w14:textId="77777777" w:rsidR="00B51180" w:rsidRPr="002F4A5B" w:rsidRDefault="00B51180" w:rsidP="00B51180">
      <w:pPr>
        <w:tabs>
          <w:tab w:val="right" w:pos="5387"/>
        </w:tabs>
        <w:jc w:val="both"/>
        <w:rPr>
          <w:rFonts w:ascii="Calibri" w:hAnsi="Calibri"/>
          <w:sz w:val="22"/>
          <w:szCs w:val="22"/>
        </w:rPr>
      </w:pPr>
    </w:p>
    <w:p w14:paraId="1F58D49E" w14:textId="77777777" w:rsidR="00B51180" w:rsidRPr="002F4A5B" w:rsidRDefault="00B51180" w:rsidP="00B51180">
      <w:pPr>
        <w:shd w:val="clear" w:color="auto" w:fill="FFFFFF"/>
        <w:jc w:val="both"/>
        <w:rPr>
          <w:rFonts w:ascii="Calibri" w:hAnsi="Calibri" w:cs="Arial"/>
          <w:b/>
          <w:color w:val="222222"/>
          <w:sz w:val="22"/>
          <w:szCs w:val="22"/>
        </w:rPr>
      </w:pPr>
    </w:p>
    <w:p w14:paraId="2DE17882" w14:textId="77777777" w:rsidR="00B51180" w:rsidRPr="002F4A5B" w:rsidRDefault="00B51180" w:rsidP="00B51180">
      <w:pPr>
        <w:rPr>
          <w:rFonts w:ascii="Calibri" w:hAnsi="Calibri"/>
          <w:color w:val="222222"/>
          <w:sz w:val="22"/>
          <w:szCs w:val="22"/>
        </w:rPr>
      </w:pPr>
    </w:p>
    <w:p w14:paraId="3DD8D52A" w14:textId="77777777" w:rsidR="00B51180" w:rsidRPr="002F4A5B" w:rsidRDefault="00B51180" w:rsidP="00B51180">
      <w:pPr>
        <w:pStyle w:val="Prrafodelista"/>
        <w:shd w:val="clear" w:color="auto" w:fill="FFFFFF"/>
        <w:ind w:left="0"/>
        <w:jc w:val="both"/>
        <w:rPr>
          <w:rFonts w:ascii="Calibri" w:hAnsi="Calibri" w:cs="Arial"/>
          <w:b/>
          <w:color w:val="222222"/>
          <w:sz w:val="22"/>
          <w:szCs w:val="22"/>
        </w:rPr>
      </w:pPr>
      <w:r w:rsidRPr="002F4A5B">
        <w:rPr>
          <w:rFonts w:ascii="Calibri" w:hAnsi="Calibri" w:cs="Arial"/>
          <w:b/>
          <w:color w:val="222222"/>
          <w:sz w:val="22"/>
          <w:szCs w:val="22"/>
        </w:rPr>
        <w:t>CONTENIDOS POR MÓDULO</w:t>
      </w:r>
    </w:p>
    <w:p w14:paraId="4276801A" w14:textId="77777777" w:rsidR="00B51180" w:rsidRPr="002F4A5B" w:rsidRDefault="00B51180" w:rsidP="00B51180">
      <w:pPr>
        <w:pStyle w:val="Prrafodelista"/>
        <w:shd w:val="clear" w:color="auto" w:fill="FFFFFF"/>
        <w:ind w:left="0"/>
        <w:jc w:val="both"/>
        <w:rPr>
          <w:rFonts w:ascii="Calibri" w:hAnsi="Calibri" w:cs="Arial"/>
          <w:b/>
          <w:color w:val="222222"/>
          <w:sz w:val="22"/>
          <w:szCs w:val="22"/>
        </w:rPr>
      </w:pPr>
    </w:p>
    <w:p w14:paraId="571D4919" w14:textId="77777777" w:rsidR="00B51180" w:rsidRPr="002F4A5B" w:rsidRDefault="00B51180" w:rsidP="00B51180">
      <w:pPr>
        <w:pStyle w:val="Prrafodelista"/>
        <w:shd w:val="clear" w:color="auto" w:fill="FFFFFF"/>
        <w:ind w:left="0"/>
        <w:jc w:val="both"/>
        <w:rPr>
          <w:rFonts w:ascii="Calibri" w:hAnsi="Calibri" w:cs="Arial"/>
          <w:b/>
          <w:color w:val="222222"/>
          <w:sz w:val="22"/>
          <w:szCs w:val="22"/>
        </w:rPr>
      </w:pPr>
      <w:r w:rsidRPr="002F4A5B">
        <w:rPr>
          <w:rFonts w:ascii="Calibri" w:hAnsi="Calibri" w:cs="Arial"/>
          <w:b/>
          <w:color w:val="222222"/>
          <w:sz w:val="22"/>
          <w:szCs w:val="22"/>
        </w:rPr>
        <w:t>PRIMER DÍA</w:t>
      </w:r>
    </w:p>
    <w:p w14:paraId="198A3441" w14:textId="77777777" w:rsidR="00B51180" w:rsidRPr="002F4A5B" w:rsidRDefault="00B51180" w:rsidP="00B51180">
      <w:pPr>
        <w:pStyle w:val="Prrafodelista"/>
        <w:shd w:val="clear" w:color="auto" w:fill="FFFFFF"/>
        <w:ind w:left="0"/>
        <w:jc w:val="both"/>
        <w:rPr>
          <w:rFonts w:ascii="Calibri" w:hAnsi="Calibri" w:cs="Arial"/>
          <w:b/>
          <w:color w:val="222222"/>
          <w:sz w:val="22"/>
          <w:szCs w:val="22"/>
        </w:rPr>
      </w:pPr>
    </w:p>
    <w:p w14:paraId="660351DD" w14:textId="2B90E125" w:rsidR="00B51180" w:rsidRPr="002F4A5B" w:rsidRDefault="00BD6AE7" w:rsidP="00B51180">
      <w:pPr>
        <w:pStyle w:val="Prrafodelista"/>
        <w:shd w:val="clear" w:color="auto" w:fill="FFFFFF"/>
        <w:ind w:left="0"/>
        <w:jc w:val="both"/>
        <w:rPr>
          <w:rFonts w:ascii="Calibri" w:hAnsi="Calibri" w:cs="Arial"/>
          <w:b/>
          <w:color w:val="222222"/>
          <w:sz w:val="22"/>
          <w:szCs w:val="22"/>
          <w:lang w:val="es-CL"/>
        </w:rPr>
      </w:pPr>
      <w:r>
        <w:rPr>
          <w:rFonts w:ascii="Calibri" w:hAnsi="Calibri" w:cs="Arial"/>
          <w:b/>
          <w:color w:val="222222"/>
          <w:sz w:val="22"/>
          <w:szCs w:val="22"/>
          <w:lang w:val="es-CL"/>
        </w:rPr>
        <w:t>9:30</w:t>
      </w:r>
      <w:r w:rsidR="00B51180" w:rsidRPr="002F4A5B">
        <w:rPr>
          <w:rFonts w:ascii="Calibri" w:hAnsi="Calibri" w:cs="Arial"/>
          <w:b/>
          <w:color w:val="222222"/>
          <w:sz w:val="22"/>
          <w:szCs w:val="22"/>
          <w:lang w:val="es-CL"/>
        </w:rPr>
        <w:t>-11:</w:t>
      </w:r>
      <w:r>
        <w:rPr>
          <w:rFonts w:ascii="Calibri" w:hAnsi="Calibri" w:cs="Arial"/>
          <w:b/>
          <w:color w:val="222222"/>
          <w:sz w:val="22"/>
          <w:szCs w:val="22"/>
          <w:lang w:val="es-CL"/>
        </w:rPr>
        <w:t>0</w:t>
      </w:r>
      <w:r w:rsidR="00B51180" w:rsidRPr="002F4A5B">
        <w:rPr>
          <w:rFonts w:ascii="Calibri" w:hAnsi="Calibri" w:cs="Arial"/>
          <w:b/>
          <w:color w:val="222222"/>
          <w:sz w:val="22"/>
          <w:szCs w:val="22"/>
          <w:lang w:val="es-CL"/>
        </w:rPr>
        <w:t>0 Primer módulo </w:t>
      </w:r>
    </w:p>
    <w:p w14:paraId="28688A97" w14:textId="77777777" w:rsidR="00B51180" w:rsidRPr="002F4A5B" w:rsidRDefault="00B51180" w:rsidP="00B51180">
      <w:pPr>
        <w:shd w:val="clear" w:color="auto" w:fill="FFFFFF"/>
        <w:jc w:val="both"/>
        <w:rPr>
          <w:rFonts w:ascii="Calibri" w:hAnsi="Calibri" w:cs="Arial"/>
          <w:color w:val="222222"/>
          <w:sz w:val="22"/>
          <w:szCs w:val="22"/>
          <w:u w:val="single"/>
        </w:rPr>
      </w:pPr>
      <w:r w:rsidRPr="002F4A5B">
        <w:rPr>
          <w:rFonts w:ascii="Calibri" w:hAnsi="Calibri" w:cs="Arial"/>
          <w:color w:val="222222"/>
          <w:sz w:val="22"/>
          <w:szCs w:val="22"/>
          <w:u w:val="single"/>
        </w:rPr>
        <w:t>El ilustrador en la industria creativa y editorial</w:t>
      </w:r>
    </w:p>
    <w:p w14:paraId="4D998DA2" w14:textId="77777777" w:rsidR="00B51180" w:rsidRPr="002F4A5B" w:rsidRDefault="00B51180" w:rsidP="00B51180">
      <w:pPr>
        <w:pStyle w:val="Prrafodelista"/>
        <w:numPr>
          <w:ilvl w:val="0"/>
          <w:numId w:val="1"/>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La industria editorial: actores y procesos.</w:t>
      </w:r>
    </w:p>
    <w:p w14:paraId="16DB6455" w14:textId="77777777" w:rsidR="00B51180" w:rsidRPr="002F4A5B" w:rsidRDefault="00B51180" w:rsidP="00B51180">
      <w:pPr>
        <w:pStyle w:val="Prrafodelista"/>
        <w:numPr>
          <w:ilvl w:val="0"/>
          <w:numId w:val="1"/>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El funcionamiento de una editorial: </w:t>
      </w:r>
      <w:r w:rsidRPr="002F4A5B">
        <w:rPr>
          <w:rFonts w:ascii="Calibri" w:hAnsi="Calibri" w:cs="Arial"/>
          <w:i/>
          <w:color w:val="222222"/>
          <w:sz w:val="22"/>
          <w:szCs w:val="22"/>
        </w:rPr>
        <w:t>publisher</w:t>
      </w:r>
      <w:r w:rsidRPr="002F4A5B">
        <w:rPr>
          <w:rFonts w:ascii="Calibri" w:hAnsi="Calibri" w:cs="Arial"/>
          <w:color w:val="222222"/>
          <w:sz w:val="22"/>
          <w:szCs w:val="22"/>
        </w:rPr>
        <w:t>, editor, director de arte, producción, ventas, marketing y prensa.</w:t>
      </w:r>
    </w:p>
    <w:p w14:paraId="79A4DA9B" w14:textId="77777777" w:rsidR="00B51180" w:rsidRPr="002F4A5B" w:rsidRDefault="00B51180" w:rsidP="00B51180">
      <w:pPr>
        <w:pStyle w:val="Prrafodelista"/>
        <w:shd w:val="clear" w:color="auto" w:fill="FFFFFF"/>
        <w:ind w:left="0"/>
        <w:jc w:val="both"/>
        <w:rPr>
          <w:rFonts w:ascii="Calibri" w:hAnsi="Calibri" w:cs="Arial"/>
          <w:color w:val="222222"/>
          <w:sz w:val="22"/>
          <w:szCs w:val="22"/>
        </w:rPr>
      </w:pPr>
    </w:p>
    <w:p w14:paraId="44636252" w14:textId="506CFEAB"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11:</w:t>
      </w:r>
      <w:r w:rsidR="00BD6AE7">
        <w:rPr>
          <w:rFonts w:ascii="Calibri" w:hAnsi="Calibri" w:cs="Arial"/>
          <w:b/>
          <w:color w:val="222222"/>
          <w:sz w:val="22"/>
          <w:szCs w:val="22"/>
          <w:lang w:val="es-CL"/>
        </w:rPr>
        <w:t>0</w:t>
      </w:r>
      <w:r w:rsidRPr="002F4A5B">
        <w:rPr>
          <w:rFonts w:ascii="Calibri" w:hAnsi="Calibri" w:cs="Arial"/>
          <w:b/>
          <w:color w:val="222222"/>
          <w:sz w:val="22"/>
          <w:szCs w:val="22"/>
          <w:lang w:val="es-CL"/>
        </w:rPr>
        <w:t>0-1</w:t>
      </w:r>
      <w:r w:rsidR="00BD6AE7">
        <w:rPr>
          <w:rFonts w:ascii="Calibri" w:hAnsi="Calibri" w:cs="Arial"/>
          <w:b/>
          <w:color w:val="222222"/>
          <w:sz w:val="22"/>
          <w:szCs w:val="22"/>
          <w:lang w:val="es-CL"/>
        </w:rPr>
        <w:t>1:30</w:t>
      </w:r>
      <w:r w:rsidRPr="002F4A5B">
        <w:rPr>
          <w:rFonts w:ascii="Calibri" w:hAnsi="Calibri" w:cs="Arial"/>
          <w:b/>
          <w:color w:val="222222"/>
          <w:sz w:val="22"/>
          <w:szCs w:val="22"/>
          <w:lang w:val="es-CL"/>
        </w:rPr>
        <w:t xml:space="preserve"> Break</w:t>
      </w:r>
    </w:p>
    <w:p w14:paraId="33BFC0ED"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5E591578" w14:textId="7E1537F6"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1:30</w:t>
      </w:r>
      <w:r w:rsidRPr="002F4A5B">
        <w:rPr>
          <w:rFonts w:ascii="Calibri" w:hAnsi="Calibri" w:cs="Arial"/>
          <w:b/>
          <w:color w:val="222222"/>
          <w:sz w:val="22"/>
          <w:szCs w:val="22"/>
          <w:lang w:val="es-CL"/>
        </w:rPr>
        <w:t>-13:</w:t>
      </w:r>
      <w:r w:rsidR="00BD6AE7">
        <w:rPr>
          <w:rFonts w:ascii="Calibri" w:hAnsi="Calibri" w:cs="Arial"/>
          <w:b/>
          <w:color w:val="222222"/>
          <w:sz w:val="22"/>
          <w:szCs w:val="22"/>
          <w:lang w:val="es-CL"/>
        </w:rPr>
        <w:t>0</w:t>
      </w:r>
      <w:r w:rsidRPr="002F4A5B">
        <w:rPr>
          <w:rFonts w:ascii="Calibri" w:hAnsi="Calibri" w:cs="Arial"/>
          <w:b/>
          <w:color w:val="222222"/>
          <w:sz w:val="22"/>
          <w:szCs w:val="22"/>
          <w:lang w:val="es-CL"/>
        </w:rPr>
        <w:t>0 Segundo módulo</w:t>
      </w:r>
    </w:p>
    <w:p w14:paraId="1A99807A" w14:textId="77777777" w:rsidR="00B51180" w:rsidRPr="002F4A5B" w:rsidRDefault="00B51180" w:rsidP="00B51180">
      <w:pPr>
        <w:shd w:val="clear" w:color="auto" w:fill="FFFFFF"/>
        <w:jc w:val="both"/>
        <w:rPr>
          <w:rFonts w:ascii="Calibri" w:hAnsi="Calibri" w:cs="Arial"/>
          <w:color w:val="222222"/>
          <w:sz w:val="22"/>
          <w:szCs w:val="22"/>
          <w:u w:val="single"/>
        </w:rPr>
      </w:pPr>
      <w:r w:rsidRPr="002F4A5B">
        <w:rPr>
          <w:rFonts w:ascii="Calibri" w:hAnsi="Calibri" w:cs="Arial"/>
          <w:color w:val="222222"/>
          <w:sz w:val="22"/>
          <w:szCs w:val="22"/>
          <w:u w:val="single"/>
        </w:rPr>
        <w:t>Difusión del trabajo personal</w:t>
      </w:r>
    </w:p>
    <w:p w14:paraId="0DE280AB" w14:textId="77777777" w:rsidR="00B51180" w:rsidRDefault="00913425" w:rsidP="00B51180">
      <w:pPr>
        <w:pStyle w:val="Prrafodelista"/>
        <w:numPr>
          <w:ilvl w:val="0"/>
          <w:numId w:val="2"/>
        </w:numPr>
        <w:shd w:val="clear" w:color="auto" w:fill="FFFFFF"/>
        <w:jc w:val="both"/>
        <w:rPr>
          <w:rFonts w:ascii="Calibri" w:hAnsi="Calibri" w:cs="Arial"/>
          <w:color w:val="222222"/>
          <w:sz w:val="22"/>
          <w:szCs w:val="22"/>
        </w:rPr>
      </w:pPr>
      <w:r>
        <w:rPr>
          <w:rFonts w:ascii="Calibri" w:hAnsi="Calibri" w:cs="Arial"/>
          <w:color w:val="222222"/>
          <w:sz w:val="22"/>
          <w:szCs w:val="22"/>
        </w:rPr>
        <w:t>Portafolios: características y objetivos.</w:t>
      </w:r>
    </w:p>
    <w:p w14:paraId="456EEA60" w14:textId="77777777" w:rsidR="00913425" w:rsidRPr="002F4A5B" w:rsidRDefault="00913425" w:rsidP="00B51180">
      <w:pPr>
        <w:pStyle w:val="Prrafodelista"/>
        <w:numPr>
          <w:ilvl w:val="0"/>
          <w:numId w:val="2"/>
        </w:numPr>
        <w:shd w:val="clear" w:color="auto" w:fill="FFFFFF"/>
        <w:jc w:val="both"/>
        <w:rPr>
          <w:rFonts w:ascii="Calibri" w:hAnsi="Calibri" w:cs="Arial"/>
          <w:color w:val="222222"/>
          <w:sz w:val="22"/>
          <w:szCs w:val="22"/>
        </w:rPr>
      </w:pPr>
      <w:r>
        <w:rPr>
          <w:rFonts w:ascii="Calibri" w:hAnsi="Calibri" w:cs="Arial"/>
          <w:color w:val="222222"/>
          <w:sz w:val="22"/>
          <w:szCs w:val="22"/>
        </w:rPr>
        <w:t xml:space="preserve">Revisión de ejemplos de portafolios. </w:t>
      </w:r>
    </w:p>
    <w:p w14:paraId="4B223EF0" w14:textId="77777777" w:rsidR="00B51180" w:rsidRPr="002F4A5B" w:rsidRDefault="00B51180" w:rsidP="00B51180">
      <w:pPr>
        <w:pStyle w:val="Prrafodelista"/>
        <w:shd w:val="clear" w:color="auto" w:fill="FFFFFF"/>
        <w:ind w:left="0"/>
        <w:jc w:val="both"/>
        <w:rPr>
          <w:rFonts w:ascii="Calibri" w:hAnsi="Calibri" w:cs="Arial"/>
          <w:color w:val="222222"/>
          <w:sz w:val="22"/>
          <w:szCs w:val="22"/>
        </w:rPr>
      </w:pPr>
    </w:p>
    <w:p w14:paraId="7BD563C3" w14:textId="4C4B0E37"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13:</w:t>
      </w:r>
      <w:r w:rsidR="00BD6AE7">
        <w:rPr>
          <w:rFonts w:ascii="Calibri" w:hAnsi="Calibri" w:cs="Arial"/>
          <w:b/>
          <w:color w:val="222222"/>
          <w:sz w:val="22"/>
          <w:szCs w:val="22"/>
          <w:lang w:val="es-CL"/>
        </w:rPr>
        <w:t>00</w:t>
      </w:r>
      <w:r w:rsidRPr="002F4A5B">
        <w:rPr>
          <w:rFonts w:ascii="Calibri" w:hAnsi="Calibri" w:cs="Arial"/>
          <w:b/>
          <w:color w:val="222222"/>
          <w:sz w:val="22"/>
          <w:szCs w:val="22"/>
          <w:lang w:val="es-CL"/>
        </w:rPr>
        <w:t>-</w:t>
      </w:r>
      <w:r w:rsidR="00BD6AE7">
        <w:rPr>
          <w:rFonts w:ascii="Calibri" w:hAnsi="Calibri" w:cs="Arial"/>
          <w:b/>
          <w:color w:val="222222"/>
          <w:sz w:val="22"/>
          <w:szCs w:val="22"/>
          <w:lang w:val="es-CL"/>
        </w:rPr>
        <w:t>14</w:t>
      </w:r>
      <w:r w:rsidRPr="002F4A5B">
        <w:rPr>
          <w:rFonts w:ascii="Calibri" w:hAnsi="Calibri" w:cs="Arial"/>
          <w:b/>
          <w:color w:val="222222"/>
          <w:sz w:val="22"/>
          <w:szCs w:val="22"/>
          <w:lang w:val="es-CL"/>
        </w:rPr>
        <w:t xml:space="preserve">:30 </w:t>
      </w:r>
      <w:r w:rsidR="00BD6AE7">
        <w:rPr>
          <w:rFonts w:ascii="Calibri" w:hAnsi="Calibri" w:cs="Arial"/>
          <w:b/>
          <w:color w:val="222222"/>
          <w:sz w:val="22"/>
          <w:szCs w:val="22"/>
          <w:lang w:val="es-CL"/>
        </w:rPr>
        <w:t>Horario libre para almorzar</w:t>
      </w:r>
    </w:p>
    <w:p w14:paraId="4461233B"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5D915DC8" w14:textId="63F155F9"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4</w:t>
      </w:r>
      <w:r w:rsidRPr="002F4A5B">
        <w:rPr>
          <w:rFonts w:ascii="Calibri" w:hAnsi="Calibri" w:cs="Arial"/>
          <w:b/>
          <w:color w:val="222222"/>
          <w:sz w:val="22"/>
          <w:szCs w:val="22"/>
          <w:lang w:val="es-CL"/>
        </w:rPr>
        <w:t>:30-1</w:t>
      </w:r>
      <w:r w:rsidR="00BD6AE7">
        <w:rPr>
          <w:rFonts w:ascii="Calibri" w:hAnsi="Calibri" w:cs="Arial"/>
          <w:b/>
          <w:color w:val="222222"/>
          <w:sz w:val="22"/>
          <w:szCs w:val="22"/>
          <w:lang w:val="es-CL"/>
        </w:rPr>
        <w:t>5</w:t>
      </w:r>
      <w:r w:rsidRPr="002F4A5B">
        <w:rPr>
          <w:rFonts w:ascii="Calibri" w:hAnsi="Calibri" w:cs="Arial"/>
          <w:b/>
          <w:color w:val="222222"/>
          <w:sz w:val="22"/>
          <w:szCs w:val="22"/>
          <w:lang w:val="es-CL"/>
        </w:rPr>
        <w:t>:30 Tercer módulo</w:t>
      </w:r>
    </w:p>
    <w:p w14:paraId="2CC7A935" w14:textId="77777777" w:rsidR="00B51180" w:rsidRPr="002F4A5B" w:rsidRDefault="00913425" w:rsidP="00B51180">
      <w:pPr>
        <w:pStyle w:val="Prrafodelista"/>
        <w:numPr>
          <w:ilvl w:val="0"/>
          <w:numId w:val="4"/>
        </w:numPr>
        <w:shd w:val="clear" w:color="auto" w:fill="FFFFFF"/>
        <w:jc w:val="both"/>
        <w:rPr>
          <w:rFonts w:ascii="Calibri" w:hAnsi="Calibri" w:cs="Arial"/>
          <w:color w:val="222222"/>
          <w:sz w:val="22"/>
          <w:szCs w:val="22"/>
        </w:rPr>
      </w:pPr>
      <w:r>
        <w:rPr>
          <w:rFonts w:ascii="Calibri" w:hAnsi="Calibri" w:cs="Arial"/>
          <w:color w:val="222222"/>
          <w:sz w:val="22"/>
          <w:szCs w:val="22"/>
          <w:lang w:val="es-CL"/>
        </w:rPr>
        <w:t>Revisión grupal de portafolios de asistentes.</w:t>
      </w:r>
    </w:p>
    <w:p w14:paraId="02B33125" w14:textId="77777777" w:rsidR="00B51180" w:rsidRPr="002F4A5B" w:rsidRDefault="00B51180" w:rsidP="00B51180">
      <w:pPr>
        <w:pStyle w:val="Prrafodelista"/>
        <w:shd w:val="clear" w:color="auto" w:fill="FFFFFF"/>
        <w:ind w:left="0"/>
        <w:jc w:val="both"/>
        <w:rPr>
          <w:rFonts w:ascii="Calibri" w:hAnsi="Calibri" w:cs="Arial"/>
          <w:color w:val="222222"/>
          <w:sz w:val="22"/>
          <w:szCs w:val="22"/>
        </w:rPr>
      </w:pPr>
    </w:p>
    <w:p w14:paraId="2F711895" w14:textId="6CA04DB5"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5</w:t>
      </w:r>
      <w:r w:rsidRPr="002F4A5B">
        <w:rPr>
          <w:rFonts w:ascii="Calibri" w:hAnsi="Calibri" w:cs="Arial"/>
          <w:b/>
          <w:color w:val="222222"/>
          <w:sz w:val="22"/>
          <w:szCs w:val="22"/>
          <w:lang w:val="es-CL"/>
        </w:rPr>
        <w:t>:30-1</w:t>
      </w:r>
      <w:r w:rsidR="00BD6AE7">
        <w:rPr>
          <w:rFonts w:ascii="Calibri" w:hAnsi="Calibri" w:cs="Arial"/>
          <w:b/>
          <w:color w:val="222222"/>
          <w:sz w:val="22"/>
          <w:szCs w:val="22"/>
          <w:lang w:val="es-CL"/>
        </w:rPr>
        <w:t>6</w:t>
      </w:r>
      <w:r w:rsidRPr="002F4A5B">
        <w:rPr>
          <w:rFonts w:ascii="Calibri" w:hAnsi="Calibri" w:cs="Arial"/>
          <w:b/>
          <w:color w:val="222222"/>
          <w:sz w:val="22"/>
          <w:szCs w:val="22"/>
          <w:lang w:val="es-CL"/>
        </w:rPr>
        <w:t xml:space="preserve"> Break</w:t>
      </w:r>
    </w:p>
    <w:p w14:paraId="20C8D231"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533465E9" w14:textId="3E7E5640"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6</w:t>
      </w: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7</w:t>
      </w:r>
      <w:r w:rsidRPr="002F4A5B">
        <w:rPr>
          <w:rFonts w:ascii="Calibri" w:hAnsi="Calibri" w:cs="Arial"/>
          <w:b/>
          <w:color w:val="222222"/>
          <w:sz w:val="22"/>
          <w:szCs w:val="22"/>
          <w:lang w:val="es-CL"/>
        </w:rPr>
        <w:t xml:space="preserve"> Cuarto módulo</w:t>
      </w:r>
    </w:p>
    <w:p w14:paraId="1C3679C2" w14:textId="77777777" w:rsidR="00B51180" w:rsidRPr="00913425" w:rsidRDefault="00913425" w:rsidP="00913425">
      <w:pPr>
        <w:pStyle w:val="Prrafodelista"/>
        <w:numPr>
          <w:ilvl w:val="0"/>
          <w:numId w:val="4"/>
        </w:numPr>
        <w:shd w:val="clear" w:color="auto" w:fill="FFFFFF"/>
        <w:jc w:val="both"/>
        <w:rPr>
          <w:rFonts w:ascii="Calibri" w:hAnsi="Calibri" w:cs="Arial"/>
          <w:color w:val="222222"/>
          <w:sz w:val="22"/>
          <w:szCs w:val="22"/>
        </w:rPr>
      </w:pPr>
      <w:r>
        <w:rPr>
          <w:rFonts w:ascii="Calibri" w:hAnsi="Calibri" w:cs="Arial"/>
          <w:color w:val="222222"/>
          <w:sz w:val="22"/>
          <w:szCs w:val="22"/>
          <w:lang w:val="es-CL"/>
        </w:rPr>
        <w:t>Revisión grupal de portafolios de asistentes</w:t>
      </w:r>
      <w:r w:rsidR="00B51180" w:rsidRPr="00913425">
        <w:rPr>
          <w:rFonts w:ascii="Calibri" w:hAnsi="Calibri" w:cs="Arial"/>
          <w:color w:val="222222"/>
          <w:sz w:val="22"/>
          <w:szCs w:val="22"/>
        </w:rPr>
        <w:t xml:space="preserve"> (continuación)</w:t>
      </w:r>
    </w:p>
    <w:p w14:paraId="70E9C058" w14:textId="77777777" w:rsidR="00913425" w:rsidRPr="002F4A5B" w:rsidRDefault="00913425" w:rsidP="00913425">
      <w:pPr>
        <w:pStyle w:val="Prrafodelista"/>
        <w:numPr>
          <w:ilvl w:val="0"/>
          <w:numId w:val="4"/>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Páginas web y redes sociales. Revisión de ejemplos.</w:t>
      </w:r>
    </w:p>
    <w:p w14:paraId="5284EB00" w14:textId="77777777" w:rsidR="00913425" w:rsidRPr="002F4A5B" w:rsidRDefault="00913425" w:rsidP="00913425">
      <w:pPr>
        <w:pStyle w:val="Prrafodelista"/>
        <w:shd w:val="clear" w:color="auto" w:fill="FFFFFF"/>
        <w:ind w:left="360"/>
        <w:jc w:val="both"/>
        <w:rPr>
          <w:rFonts w:ascii="Calibri" w:hAnsi="Calibri" w:cs="Arial"/>
          <w:color w:val="222222"/>
          <w:sz w:val="22"/>
          <w:szCs w:val="22"/>
        </w:rPr>
      </w:pPr>
    </w:p>
    <w:p w14:paraId="503842BB"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1964D0B5" w14:textId="77777777" w:rsidR="00B51180" w:rsidRPr="002F4A5B" w:rsidRDefault="00B51180" w:rsidP="00B51180">
      <w:pPr>
        <w:pStyle w:val="Prrafodelista"/>
        <w:shd w:val="clear" w:color="auto" w:fill="FFFFFF"/>
        <w:ind w:left="0"/>
        <w:jc w:val="both"/>
        <w:rPr>
          <w:rFonts w:ascii="Calibri" w:hAnsi="Calibri" w:cs="Arial"/>
          <w:b/>
          <w:color w:val="222222"/>
          <w:sz w:val="22"/>
          <w:szCs w:val="22"/>
        </w:rPr>
      </w:pPr>
    </w:p>
    <w:p w14:paraId="65F6B65F"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7A13C6A7"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47BF75F8"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61484497"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371A662B"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27370D77"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24353565"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5A65158E" w14:textId="77777777" w:rsidR="00BD6AE7" w:rsidRDefault="00BD6AE7" w:rsidP="00B51180">
      <w:pPr>
        <w:pStyle w:val="Prrafodelista"/>
        <w:shd w:val="clear" w:color="auto" w:fill="FFFFFF"/>
        <w:ind w:left="0"/>
        <w:jc w:val="both"/>
        <w:rPr>
          <w:rFonts w:ascii="Calibri" w:hAnsi="Calibri" w:cs="Arial"/>
          <w:b/>
          <w:color w:val="222222"/>
          <w:sz w:val="22"/>
          <w:szCs w:val="22"/>
        </w:rPr>
      </w:pPr>
    </w:p>
    <w:p w14:paraId="4BA78240" w14:textId="284E2EC5" w:rsidR="00B51180" w:rsidRPr="002F4A5B" w:rsidRDefault="00B51180" w:rsidP="00B51180">
      <w:pPr>
        <w:pStyle w:val="Prrafodelista"/>
        <w:shd w:val="clear" w:color="auto" w:fill="FFFFFF"/>
        <w:ind w:left="0"/>
        <w:jc w:val="both"/>
        <w:rPr>
          <w:rFonts w:ascii="Calibri" w:hAnsi="Calibri" w:cs="Arial"/>
          <w:b/>
          <w:color w:val="222222"/>
          <w:sz w:val="22"/>
          <w:szCs w:val="22"/>
        </w:rPr>
      </w:pPr>
      <w:r w:rsidRPr="002F4A5B">
        <w:rPr>
          <w:rFonts w:ascii="Calibri" w:hAnsi="Calibri" w:cs="Arial"/>
          <w:b/>
          <w:color w:val="222222"/>
          <w:sz w:val="22"/>
          <w:szCs w:val="22"/>
        </w:rPr>
        <w:t>SEGUNDO DÍA</w:t>
      </w:r>
    </w:p>
    <w:p w14:paraId="743CAA90"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566843EE" w14:textId="2E692018" w:rsidR="00B51180" w:rsidRPr="002F4A5B" w:rsidRDefault="00BD6AE7" w:rsidP="00B51180">
      <w:pPr>
        <w:pStyle w:val="Prrafodelista"/>
        <w:shd w:val="clear" w:color="auto" w:fill="FFFFFF"/>
        <w:ind w:left="0"/>
        <w:jc w:val="both"/>
        <w:rPr>
          <w:rFonts w:ascii="Calibri" w:hAnsi="Calibri" w:cs="Arial"/>
          <w:b/>
          <w:color w:val="222222"/>
          <w:sz w:val="22"/>
          <w:szCs w:val="22"/>
          <w:lang w:val="es-CL"/>
        </w:rPr>
      </w:pPr>
      <w:r>
        <w:rPr>
          <w:rFonts w:ascii="Calibri" w:hAnsi="Calibri" w:cs="Arial"/>
          <w:b/>
          <w:color w:val="222222"/>
          <w:sz w:val="22"/>
          <w:szCs w:val="22"/>
          <w:lang w:val="es-CL"/>
        </w:rPr>
        <w:t>9:30</w:t>
      </w:r>
      <w:r w:rsidR="00B51180" w:rsidRPr="002F4A5B">
        <w:rPr>
          <w:rFonts w:ascii="Calibri" w:hAnsi="Calibri" w:cs="Arial"/>
          <w:b/>
          <w:color w:val="222222"/>
          <w:sz w:val="22"/>
          <w:szCs w:val="22"/>
          <w:lang w:val="es-CL"/>
        </w:rPr>
        <w:t>-11:</w:t>
      </w:r>
      <w:r>
        <w:rPr>
          <w:rFonts w:ascii="Calibri" w:hAnsi="Calibri" w:cs="Arial"/>
          <w:b/>
          <w:color w:val="222222"/>
          <w:sz w:val="22"/>
          <w:szCs w:val="22"/>
          <w:lang w:val="es-CL"/>
        </w:rPr>
        <w:t>0</w:t>
      </w:r>
      <w:r w:rsidR="00B51180" w:rsidRPr="002F4A5B">
        <w:rPr>
          <w:rFonts w:ascii="Calibri" w:hAnsi="Calibri" w:cs="Arial"/>
          <w:b/>
          <w:color w:val="222222"/>
          <w:sz w:val="22"/>
          <w:szCs w:val="22"/>
          <w:lang w:val="es-CL"/>
        </w:rPr>
        <w:t>0 Primer módulo </w:t>
      </w:r>
    </w:p>
    <w:p w14:paraId="7902F7C5" w14:textId="77777777" w:rsidR="00B51180" w:rsidRPr="002F4A5B" w:rsidRDefault="00B51180" w:rsidP="00B51180">
      <w:pPr>
        <w:shd w:val="clear" w:color="auto" w:fill="FFFFFF"/>
        <w:jc w:val="both"/>
        <w:rPr>
          <w:rFonts w:ascii="Calibri" w:hAnsi="Calibri" w:cs="Arial"/>
          <w:color w:val="222222"/>
          <w:sz w:val="22"/>
          <w:szCs w:val="22"/>
          <w:u w:val="single"/>
        </w:rPr>
      </w:pPr>
      <w:r w:rsidRPr="002F4A5B">
        <w:rPr>
          <w:rFonts w:ascii="Calibri" w:hAnsi="Calibri" w:cs="Arial"/>
          <w:color w:val="222222"/>
          <w:sz w:val="22"/>
          <w:szCs w:val="22"/>
          <w:u w:val="single"/>
        </w:rPr>
        <w:t>Derecho de autor y contratos</w:t>
      </w:r>
    </w:p>
    <w:p w14:paraId="01E83981"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Introducción al derecho de autor.</w:t>
      </w:r>
    </w:p>
    <w:p w14:paraId="44F2C3EF"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Conceptos clave: autor, obra, derecho moral y patrimonial.</w:t>
      </w:r>
    </w:p>
    <w:p w14:paraId="305378E6"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Ley de derecho de autor de Uruguay (17.616). </w:t>
      </w:r>
    </w:p>
    <w:p w14:paraId="0D51EE91" w14:textId="77777777" w:rsidR="00B51180" w:rsidRPr="002F4A5B" w:rsidRDefault="00B51180" w:rsidP="00B51180">
      <w:pPr>
        <w:shd w:val="clear" w:color="auto" w:fill="FFFFFF"/>
        <w:jc w:val="both"/>
        <w:rPr>
          <w:rFonts w:ascii="Calibri" w:hAnsi="Calibri" w:cs="Arial"/>
          <w:b/>
          <w:color w:val="222222"/>
          <w:sz w:val="22"/>
          <w:szCs w:val="22"/>
          <w:lang w:val="es-CL"/>
        </w:rPr>
      </w:pPr>
    </w:p>
    <w:p w14:paraId="1B39F071" w14:textId="30452DC7" w:rsidR="00B51180" w:rsidRPr="002F4A5B" w:rsidRDefault="00B51180" w:rsidP="00B51180">
      <w:pPr>
        <w:shd w:val="clear" w:color="auto" w:fill="FFFFFF"/>
        <w:jc w:val="both"/>
        <w:rPr>
          <w:rFonts w:ascii="Calibri" w:hAnsi="Calibri" w:cs="Arial"/>
          <w:b/>
          <w:color w:val="222222"/>
          <w:sz w:val="22"/>
          <w:szCs w:val="22"/>
          <w:lang w:val="es-CL"/>
        </w:rPr>
      </w:pPr>
      <w:r w:rsidRPr="002F4A5B">
        <w:rPr>
          <w:rFonts w:ascii="Calibri" w:hAnsi="Calibri" w:cs="Arial"/>
          <w:b/>
          <w:color w:val="222222"/>
          <w:sz w:val="22"/>
          <w:szCs w:val="22"/>
          <w:lang w:val="es-CL"/>
        </w:rPr>
        <w:t>11:</w:t>
      </w:r>
      <w:r w:rsidR="00BD6AE7">
        <w:rPr>
          <w:rFonts w:ascii="Calibri" w:hAnsi="Calibri" w:cs="Arial"/>
          <w:b/>
          <w:color w:val="222222"/>
          <w:sz w:val="22"/>
          <w:szCs w:val="22"/>
          <w:lang w:val="es-CL"/>
        </w:rPr>
        <w:t>00</w:t>
      </w: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1:30</w:t>
      </w:r>
      <w:r w:rsidRPr="002F4A5B">
        <w:rPr>
          <w:rFonts w:ascii="Calibri" w:hAnsi="Calibri" w:cs="Arial"/>
          <w:b/>
          <w:color w:val="222222"/>
          <w:sz w:val="22"/>
          <w:szCs w:val="22"/>
          <w:lang w:val="es-CL"/>
        </w:rPr>
        <w:t xml:space="preserve"> Break</w:t>
      </w:r>
    </w:p>
    <w:p w14:paraId="18C9E8A2" w14:textId="77777777" w:rsidR="00B51180" w:rsidRPr="002F4A5B" w:rsidRDefault="00B51180" w:rsidP="00B51180">
      <w:pPr>
        <w:shd w:val="clear" w:color="auto" w:fill="FFFFFF"/>
        <w:jc w:val="both"/>
        <w:rPr>
          <w:rFonts w:ascii="Calibri" w:hAnsi="Calibri" w:cs="Arial"/>
          <w:color w:val="222222"/>
          <w:sz w:val="22"/>
          <w:szCs w:val="22"/>
        </w:rPr>
      </w:pPr>
    </w:p>
    <w:p w14:paraId="14EE5091" w14:textId="0DC79AAB" w:rsidR="00B51180" w:rsidRPr="002F4A5B" w:rsidRDefault="00B51180" w:rsidP="00B51180">
      <w:pPr>
        <w:shd w:val="clear" w:color="auto" w:fill="FFFFFF"/>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1:30</w:t>
      </w:r>
      <w:r w:rsidRPr="002F4A5B">
        <w:rPr>
          <w:rFonts w:ascii="Calibri" w:hAnsi="Calibri" w:cs="Arial"/>
          <w:b/>
          <w:color w:val="222222"/>
          <w:sz w:val="22"/>
          <w:szCs w:val="22"/>
          <w:lang w:val="es-CL"/>
        </w:rPr>
        <w:t>-13:</w:t>
      </w:r>
      <w:r w:rsidR="00BD6AE7">
        <w:rPr>
          <w:rFonts w:ascii="Calibri" w:hAnsi="Calibri" w:cs="Arial"/>
          <w:b/>
          <w:color w:val="222222"/>
          <w:sz w:val="22"/>
          <w:szCs w:val="22"/>
          <w:lang w:val="es-CL"/>
        </w:rPr>
        <w:t>0</w:t>
      </w:r>
      <w:r w:rsidRPr="002F4A5B">
        <w:rPr>
          <w:rFonts w:ascii="Calibri" w:hAnsi="Calibri" w:cs="Arial"/>
          <w:b/>
          <w:color w:val="222222"/>
          <w:sz w:val="22"/>
          <w:szCs w:val="22"/>
          <w:lang w:val="es-CL"/>
        </w:rPr>
        <w:t>0 Segundo módulo</w:t>
      </w:r>
    </w:p>
    <w:p w14:paraId="1595899E"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La cesión de derechos y el contrato de edición. </w:t>
      </w:r>
    </w:p>
    <w:p w14:paraId="24CD3C0E"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Partes de un contrato de edición.</w:t>
      </w:r>
    </w:p>
    <w:p w14:paraId="7085ADC4" w14:textId="3D854C1E" w:rsidR="00B51180" w:rsidRDefault="00B51180" w:rsidP="00B51180">
      <w:pPr>
        <w:shd w:val="clear" w:color="auto" w:fill="FFFFFF"/>
        <w:jc w:val="both"/>
        <w:rPr>
          <w:rFonts w:ascii="Calibri" w:hAnsi="Calibri" w:cs="Arial"/>
          <w:b/>
          <w:color w:val="222222"/>
          <w:sz w:val="22"/>
          <w:szCs w:val="22"/>
        </w:rPr>
      </w:pPr>
    </w:p>
    <w:p w14:paraId="3DC5E501" w14:textId="4A76C1E7" w:rsidR="00BD6AE7" w:rsidRDefault="00BD6AE7" w:rsidP="00B51180">
      <w:pPr>
        <w:shd w:val="clear" w:color="auto" w:fill="FFFFFF"/>
        <w:jc w:val="both"/>
        <w:rPr>
          <w:rFonts w:ascii="Calibri" w:hAnsi="Calibri" w:cs="Arial"/>
          <w:b/>
          <w:color w:val="222222"/>
          <w:sz w:val="22"/>
          <w:szCs w:val="22"/>
        </w:rPr>
      </w:pPr>
      <w:r>
        <w:rPr>
          <w:rFonts w:ascii="Calibri" w:hAnsi="Calibri" w:cs="Arial"/>
          <w:b/>
          <w:color w:val="222222"/>
          <w:sz w:val="22"/>
          <w:szCs w:val="22"/>
        </w:rPr>
        <w:t>13:00-14:30 Horario libre para almorzar</w:t>
      </w:r>
    </w:p>
    <w:p w14:paraId="5031613A" w14:textId="77777777" w:rsidR="00BD6AE7" w:rsidRPr="002F4A5B" w:rsidRDefault="00BD6AE7" w:rsidP="00B51180">
      <w:pPr>
        <w:shd w:val="clear" w:color="auto" w:fill="FFFFFF"/>
        <w:jc w:val="both"/>
        <w:rPr>
          <w:rFonts w:ascii="Calibri" w:hAnsi="Calibri" w:cs="Arial"/>
          <w:b/>
          <w:color w:val="222222"/>
          <w:sz w:val="22"/>
          <w:szCs w:val="22"/>
        </w:rPr>
      </w:pPr>
    </w:p>
    <w:p w14:paraId="53681962" w14:textId="7B2EFC45"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4</w:t>
      </w:r>
      <w:r w:rsidRPr="002F4A5B">
        <w:rPr>
          <w:rFonts w:ascii="Calibri" w:hAnsi="Calibri" w:cs="Arial"/>
          <w:b/>
          <w:color w:val="222222"/>
          <w:sz w:val="22"/>
          <w:szCs w:val="22"/>
          <w:lang w:val="es-CL"/>
        </w:rPr>
        <w:t>:30-1</w:t>
      </w:r>
      <w:r w:rsidR="00BD6AE7">
        <w:rPr>
          <w:rFonts w:ascii="Calibri" w:hAnsi="Calibri" w:cs="Arial"/>
          <w:b/>
          <w:color w:val="222222"/>
          <w:sz w:val="22"/>
          <w:szCs w:val="22"/>
          <w:lang w:val="es-CL"/>
        </w:rPr>
        <w:t>5</w:t>
      </w:r>
      <w:r w:rsidRPr="002F4A5B">
        <w:rPr>
          <w:rFonts w:ascii="Calibri" w:hAnsi="Calibri" w:cs="Arial"/>
          <w:b/>
          <w:color w:val="222222"/>
          <w:sz w:val="22"/>
          <w:szCs w:val="22"/>
          <w:lang w:val="es-CL"/>
        </w:rPr>
        <w:t>:30 Tercer módulo</w:t>
      </w:r>
    </w:p>
    <w:p w14:paraId="5BA2B511"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Partes de un contrato de edición (continuación).</w:t>
      </w:r>
    </w:p>
    <w:p w14:paraId="0C093FAB" w14:textId="77777777" w:rsidR="00B51180" w:rsidRPr="002F4A5B" w:rsidRDefault="00B51180" w:rsidP="00B51180">
      <w:pPr>
        <w:pStyle w:val="Prrafodelista"/>
        <w:numPr>
          <w:ilvl w:val="0"/>
          <w:numId w:val="3"/>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Revisión de contratos con agencias y editoriales. </w:t>
      </w:r>
    </w:p>
    <w:p w14:paraId="59DC4B93" w14:textId="77777777" w:rsidR="00B51180" w:rsidRPr="002F4A5B" w:rsidRDefault="00B51180" w:rsidP="00B51180">
      <w:pPr>
        <w:pStyle w:val="Prrafodelista"/>
        <w:shd w:val="clear" w:color="auto" w:fill="FFFFFF"/>
        <w:ind w:left="0"/>
        <w:jc w:val="both"/>
        <w:rPr>
          <w:rFonts w:ascii="Calibri" w:hAnsi="Calibri" w:cs="Arial"/>
          <w:color w:val="222222"/>
          <w:sz w:val="22"/>
          <w:szCs w:val="22"/>
        </w:rPr>
      </w:pPr>
    </w:p>
    <w:p w14:paraId="734C390A" w14:textId="4F9CA7FA"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5</w:t>
      </w:r>
      <w:r w:rsidRPr="002F4A5B">
        <w:rPr>
          <w:rFonts w:ascii="Calibri" w:hAnsi="Calibri" w:cs="Arial"/>
          <w:b/>
          <w:color w:val="222222"/>
          <w:sz w:val="22"/>
          <w:szCs w:val="22"/>
          <w:lang w:val="es-CL"/>
        </w:rPr>
        <w:t>:30-1</w:t>
      </w:r>
      <w:r w:rsidR="00BD6AE7">
        <w:rPr>
          <w:rFonts w:ascii="Calibri" w:hAnsi="Calibri" w:cs="Arial"/>
          <w:b/>
          <w:color w:val="222222"/>
          <w:sz w:val="22"/>
          <w:szCs w:val="22"/>
          <w:lang w:val="es-CL"/>
        </w:rPr>
        <w:t>6</w:t>
      </w:r>
      <w:r w:rsidRPr="002F4A5B">
        <w:rPr>
          <w:rFonts w:ascii="Calibri" w:hAnsi="Calibri" w:cs="Arial"/>
          <w:b/>
          <w:color w:val="222222"/>
          <w:sz w:val="22"/>
          <w:szCs w:val="22"/>
          <w:lang w:val="es-CL"/>
        </w:rPr>
        <w:t xml:space="preserve"> Break</w:t>
      </w:r>
    </w:p>
    <w:p w14:paraId="4E353163" w14:textId="77777777" w:rsidR="00B51180" w:rsidRPr="002F4A5B" w:rsidRDefault="00B51180" w:rsidP="00B51180">
      <w:pPr>
        <w:pStyle w:val="Prrafodelista"/>
        <w:shd w:val="clear" w:color="auto" w:fill="FFFFFF"/>
        <w:ind w:left="0"/>
        <w:jc w:val="both"/>
        <w:rPr>
          <w:rFonts w:ascii="Calibri" w:hAnsi="Calibri" w:cs="Arial"/>
          <w:color w:val="222222"/>
          <w:sz w:val="22"/>
          <w:szCs w:val="22"/>
          <w:lang w:val="es-CL"/>
        </w:rPr>
      </w:pPr>
    </w:p>
    <w:p w14:paraId="69B48D70" w14:textId="5399A360" w:rsidR="00B51180" w:rsidRPr="002F4A5B" w:rsidRDefault="00B51180" w:rsidP="00B51180">
      <w:pPr>
        <w:pStyle w:val="Prrafodelista"/>
        <w:shd w:val="clear" w:color="auto" w:fill="FFFFFF"/>
        <w:ind w:left="0"/>
        <w:jc w:val="both"/>
        <w:rPr>
          <w:rFonts w:ascii="Calibri" w:hAnsi="Calibri" w:cs="Arial"/>
          <w:b/>
          <w:color w:val="222222"/>
          <w:sz w:val="22"/>
          <w:szCs w:val="22"/>
          <w:lang w:val="es-CL"/>
        </w:rPr>
      </w:pP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6</w:t>
      </w:r>
      <w:r w:rsidRPr="002F4A5B">
        <w:rPr>
          <w:rFonts w:ascii="Calibri" w:hAnsi="Calibri" w:cs="Arial"/>
          <w:b/>
          <w:color w:val="222222"/>
          <w:sz w:val="22"/>
          <w:szCs w:val="22"/>
          <w:lang w:val="es-CL"/>
        </w:rPr>
        <w:t>-1</w:t>
      </w:r>
      <w:r w:rsidR="00BD6AE7">
        <w:rPr>
          <w:rFonts w:ascii="Calibri" w:hAnsi="Calibri" w:cs="Arial"/>
          <w:b/>
          <w:color w:val="222222"/>
          <w:sz w:val="22"/>
          <w:szCs w:val="22"/>
          <w:lang w:val="es-CL"/>
        </w:rPr>
        <w:t>7</w:t>
      </w:r>
      <w:bookmarkStart w:id="0" w:name="_GoBack"/>
      <w:bookmarkEnd w:id="0"/>
      <w:r w:rsidRPr="002F4A5B">
        <w:rPr>
          <w:rFonts w:ascii="Calibri" w:hAnsi="Calibri" w:cs="Arial"/>
          <w:b/>
          <w:color w:val="222222"/>
          <w:sz w:val="22"/>
          <w:szCs w:val="22"/>
          <w:lang w:val="es-CL"/>
        </w:rPr>
        <w:t xml:space="preserve"> Cuarto módulo</w:t>
      </w:r>
    </w:p>
    <w:p w14:paraId="4EA2DFCC" w14:textId="77777777" w:rsidR="00B51180" w:rsidRPr="002F4A5B" w:rsidRDefault="00B51180" w:rsidP="00B51180">
      <w:pPr>
        <w:shd w:val="clear" w:color="auto" w:fill="FFFFFF"/>
        <w:jc w:val="both"/>
        <w:rPr>
          <w:rFonts w:ascii="Calibri" w:hAnsi="Calibri" w:cs="Arial"/>
          <w:color w:val="222222"/>
          <w:sz w:val="22"/>
          <w:szCs w:val="22"/>
          <w:u w:val="single"/>
        </w:rPr>
      </w:pPr>
      <w:r w:rsidRPr="002F4A5B">
        <w:rPr>
          <w:rFonts w:ascii="Calibri" w:hAnsi="Calibri" w:cs="Arial"/>
          <w:color w:val="222222"/>
          <w:sz w:val="22"/>
          <w:szCs w:val="22"/>
          <w:u w:val="single"/>
        </w:rPr>
        <w:t xml:space="preserve">Negociación </w:t>
      </w:r>
    </w:p>
    <w:p w14:paraId="59707458" w14:textId="77777777" w:rsidR="00B51180" w:rsidRPr="002F4A5B" w:rsidRDefault="00B51180" w:rsidP="00B51180">
      <w:pPr>
        <w:pStyle w:val="Prrafodelista"/>
        <w:numPr>
          <w:ilvl w:val="0"/>
          <w:numId w:val="4"/>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Modelo de negociación de Harvard. Ejercicio aplicado a una oferta concreta. </w:t>
      </w:r>
    </w:p>
    <w:p w14:paraId="4A2C28A3" w14:textId="77777777" w:rsidR="00B51180" w:rsidRPr="002F4A5B" w:rsidRDefault="00B51180" w:rsidP="00B51180">
      <w:pPr>
        <w:pStyle w:val="Prrafodelista"/>
        <w:numPr>
          <w:ilvl w:val="0"/>
          <w:numId w:val="4"/>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El contexto de las negociaciones: las ferias del libro profesionales.</w:t>
      </w:r>
    </w:p>
    <w:p w14:paraId="1B1FD8CC" w14:textId="77777777" w:rsidR="00B51180" w:rsidRPr="002F4A5B" w:rsidRDefault="00B51180" w:rsidP="00B51180">
      <w:pPr>
        <w:pStyle w:val="Prrafodelista"/>
        <w:numPr>
          <w:ilvl w:val="0"/>
          <w:numId w:val="4"/>
        </w:numPr>
        <w:shd w:val="clear" w:color="auto" w:fill="FFFFFF"/>
        <w:jc w:val="both"/>
        <w:rPr>
          <w:rFonts w:ascii="Calibri" w:hAnsi="Calibri" w:cs="Arial"/>
          <w:color w:val="222222"/>
          <w:sz w:val="22"/>
          <w:szCs w:val="22"/>
        </w:rPr>
      </w:pPr>
      <w:r w:rsidRPr="002F4A5B">
        <w:rPr>
          <w:rFonts w:ascii="Calibri" w:hAnsi="Calibri" w:cs="Arial"/>
          <w:color w:val="222222"/>
          <w:sz w:val="22"/>
          <w:szCs w:val="22"/>
        </w:rPr>
        <w:t xml:space="preserve">La Feria del Libro de Bolonia: descripción, preparación, puesta en escena y seguimiento posterior. </w:t>
      </w:r>
    </w:p>
    <w:p w14:paraId="2FCCCCF2" w14:textId="77777777" w:rsidR="00B51180" w:rsidRPr="002F4A5B" w:rsidRDefault="00B51180" w:rsidP="00B51180">
      <w:pPr>
        <w:shd w:val="clear" w:color="auto" w:fill="FFFFFF"/>
        <w:jc w:val="both"/>
        <w:rPr>
          <w:rFonts w:ascii="Calibri" w:hAnsi="Calibri" w:cs="Arial"/>
          <w:color w:val="222222"/>
          <w:sz w:val="22"/>
          <w:szCs w:val="22"/>
        </w:rPr>
      </w:pPr>
    </w:p>
    <w:p w14:paraId="5EDF3AA7" w14:textId="77777777" w:rsidR="00B51180" w:rsidRPr="002F4A5B" w:rsidRDefault="00B51180" w:rsidP="00B51180">
      <w:pPr>
        <w:shd w:val="clear" w:color="auto" w:fill="FFFFFF"/>
        <w:jc w:val="both"/>
        <w:rPr>
          <w:rFonts w:ascii="Calibri" w:hAnsi="Calibri" w:cs="Arial"/>
          <w:color w:val="222222"/>
          <w:sz w:val="22"/>
          <w:szCs w:val="22"/>
        </w:rPr>
      </w:pPr>
    </w:p>
    <w:p w14:paraId="34D9F13C" w14:textId="77777777" w:rsidR="00B51180" w:rsidRPr="002F4A5B" w:rsidRDefault="00B51180" w:rsidP="00B51180">
      <w:pPr>
        <w:shd w:val="clear" w:color="auto" w:fill="FFFFFF"/>
        <w:jc w:val="both"/>
        <w:rPr>
          <w:rFonts w:ascii="Calibri" w:hAnsi="Calibri" w:cs="Arial"/>
          <w:color w:val="222222"/>
          <w:sz w:val="22"/>
          <w:szCs w:val="22"/>
        </w:rPr>
      </w:pPr>
    </w:p>
    <w:p w14:paraId="28085919" w14:textId="77777777" w:rsidR="00B51180" w:rsidRPr="002F4A5B" w:rsidRDefault="00B51180" w:rsidP="00B51180">
      <w:pPr>
        <w:shd w:val="clear" w:color="auto" w:fill="FFFFFF"/>
        <w:jc w:val="both"/>
        <w:rPr>
          <w:rFonts w:ascii="Calibri" w:hAnsi="Calibri" w:cs="Arial"/>
          <w:color w:val="222222"/>
          <w:sz w:val="22"/>
          <w:szCs w:val="22"/>
        </w:rPr>
      </w:pPr>
    </w:p>
    <w:p w14:paraId="634EE6CD" w14:textId="77777777" w:rsidR="00B51180" w:rsidRPr="002F4A5B" w:rsidRDefault="00B51180" w:rsidP="00B51180">
      <w:pPr>
        <w:shd w:val="clear" w:color="auto" w:fill="FFFFFF"/>
        <w:jc w:val="both"/>
        <w:rPr>
          <w:rFonts w:ascii="Calibri" w:hAnsi="Calibri" w:cs="Arial"/>
          <w:color w:val="222222"/>
          <w:sz w:val="22"/>
          <w:szCs w:val="22"/>
        </w:rPr>
      </w:pPr>
    </w:p>
    <w:p w14:paraId="64F934B1" w14:textId="77777777" w:rsidR="00B51180" w:rsidRPr="002F4A5B" w:rsidRDefault="00B51180" w:rsidP="00B51180">
      <w:pPr>
        <w:shd w:val="clear" w:color="auto" w:fill="FFFFFF"/>
        <w:jc w:val="both"/>
        <w:rPr>
          <w:rFonts w:ascii="Calibri" w:hAnsi="Calibri" w:cs="Arial"/>
          <w:color w:val="222222"/>
          <w:sz w:val="22"/>
          <w:szCs w:val="22"/>
        </w:rPr>
      </w:pPr>
    </w:p>
    <w:p w14:paraId="47674B8F" w14:textId="77777777" w:rsidR="00B51180" w:rsidRPr="002F4A5B" w:rsidRDefault="00B51180" w:rsidP="00B51180">
      <w:pPr>
        <w:pStyle w:val="Prrafodelista"/>
        <w:shd w:val="clear" w:color="auto" w:fill="FFFFFF"/>
        <w:ind w:left="0"/>
        <w:jc w:val="both"/>
        <w:rPr>
          <w:sz w:val="22"/>
          <w:szCs w:val="22"/>
          <w:lang w:val="es-CL"/>
        </w:rPr>
      </w:pPr>
    </w:p>
    <w:p w14:paraId="60CA7DF2" w14:textId="77777777" w:rsidR="00B51180" w:rsidRPr="002F4A5B" w:rsidRDefault="00B51180" w:rsidP="00B51180">
      <w:pPr>
        <w:rPr>
          <w:sz w:val="22"/>
          <w:szCs w:val="22"/>
        </w:rPr>
      </w:pPr>
    </w:p>
    <w:p w14:paraId="534E9450" w14:textId="77777777" w:rsidR="00B51180" w:rsidRPr="002F4A5B" w:rsidRDefault="00B51180" w:rsidP="00B51180">
      <w:pPr>
        <w:rPr>
          <w:sz w:val="22"/>
          <w:szCs w:val="22"/>
        </w:rPr>
      </w:pPr>
    </w:p>
    <w:p w14:paraId="089CB461" w14:textId="77777777" w:rsidR="00624026" w:rsidRDefault="00624026"/>
    <w:sectPr w:rsidR="006240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81084"/>
    <w:multiLevelType w:val="hybridMultilevel"/>
    <w:tmpl w:val="953A54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B55280A"/>
    <w:multiLevelType w:val="hybridMultilevel"/>
    <w:tmpl w:val="6F384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27C4231"/>
    <w:multiLevelType w:val="hybridMultilevel"/>
    <w:tmpl w:val="3D7881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5AB6EBE"/>
    <w:multiLevelType w:val="hybridMultilevel"/>
    <w:tmpl w:val="6CE2B27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80"/>
    <w:rsid w:val="00624026"/>
    <w:rsid w:val="007A64C6"/>
    <w:rsid w:val="00913425"/>
    <w:rsid w:val="00B51180"/>
    <w:rsid w:val="00BD6A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5A12"/>
  <w15:chartTrackingRefBased/>
  <w15:docId w15:val="{048DFD38-5258-9048-860F-8AAE275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80"/>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Omaira Rodriguez</cp:lastModifiedBy>
  <cp:revision>3</cp:revision>
  <dcterms:created xsi:type="dcterms:W3CDTF">2020-01-28T00:24:00Z</dcterms:created>
  <dcterms:modified xsi:type="dcterms:W3CDTF">2020-01-29T15:36:00Z</dcterms:modified>
</cp:coreProperties>
</file>