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AA" w:rsidRPr="00A32334" w:rsidRDefault="001158AA">
      <w:pPr>
        <w:autoSpaceDE w:val="0"/>
        <w:autoSpaceDN w:val="0"/>
        <w:adjustRightInd w:val="0"/>
        <w:spacing w:after="200" w:line="276" w:lineRule="auto"/>
        <w:jc w:val="center"/>
        <w:rPr>
          <w:rFonts w:ascii="Arial" w:hAnsi="Arial" w:cs="Arial"/>
          <w:b/>
          <w:bCs/>
          <w:sz w:val="22"/>
          <w:szCs w:val="22"/>
          <w:lang w:val="en-US"/>
        </w:rPr>
      </w:pPr>
    </w:p>
    <w:p w:rsidR="0064309C" w:rsidRPr="00A45A19" w:rsidRDefault="00293F37">
      <w:pPr>
        <w:autoSpaceDE w:val="0"/>
        <w:autoSpaceDN w:val="0"/>
        <w:adjustRightInd w:val="0"/>
        <w:spacing w:after="200" w:line="276" w:lineRule="auto"/>
        <w:jc w:val="center"/>
        <w:rPr>
          <w:rFonts w:ascii="Arial" w:hAnsi="Arial" w:cs="Arial"/>
          <w:b/>
          <w:bCs/>
          <w:sz w:val="22"/>
          <w:szCs w:val="22"/>
          <w:lang w:val="en-US"/>
        </w:rPr>
      </w:pPr>
      <w:r w:rsidRPr="00A45A19">
        <w:rPr>
          <w:rFonts w:ascii="Arial" w:hAnsi="Arial" w:cs="Arial"/>
          <w:b/>
          <w:bCs/>
          <w:sz w:val="22"/>
          <w:szCs w:val="22"/>
          <w:lang w:val="en-US"/>
        </w:rPr>
        <w:t>Terms of Reference (</w:t>
      </w:r>
      <w:proofErr w:type="spellStart"/>
      <w:r w:rsidRPr="00A45A19">
        <w:rPr>
          <w:rFonts w:ascii="Arial" w:hAnsi="Arial" w:cs="Arial"/>
          <w:b/>
          <w:bCs/>
          <w:sz w:val="22"/>
          <w:szCs w:val="22"/>
          <w:lang w:val="en-US"/>
        </w:rPr>
        <w:t>To</w:t>
      </w:r>
      <w:r w:rsidR="00ED54EB" w:rsidRPr="00A45A19">
        <w:rPr>
          <w:rFonts w:ascii="Arial" w:hAnsi="Arial" w:cs="Arial"/>
          <w:b/>
          <w:bCs/>
          <w:sz w:val="22"/>
          <w:szCs w:val="22"/>
          <w:lang w:val="en-US"/>
        </w:rPr>
        <w:t>R</w:t>
      </w:r>
      <w:proofErr w:type="spellEnd"/>
      <w:r w:rsidR="00ED54EB" w:rsidRPr="00A45A19">
        <w:rPr>
          <w:rFonts w:ascii="Arial" w:hAnsi="Arial" w:cs="Arial"/>
          <w:b/>
          <w:bCs/>
          <w:sz w:val="22"/>
          <w:szCs w:val="22"/>
          <w:lang w:val="en-US"/>
        </w:rPr>
        <w:t>)</w:t>
      </w:r>
    </w:p>
    <w:p w:rsidR="0064309C" w:rsidRPr="00A45A19" w:rsidRDefault="006779DA">
      <w:pPr>
        <w:autoSpaceDE w:val="0"/>
        <w:autoSpaceDN w:val="0"/>
        <w:adjustRightInd w:val="0"/>
        <w:spacing w:after="200" w:line="276" w:lineRule="auto"/>
        <w:jc w:val="center"/>
        <w:rPr>
          <w:rFonts w:ascii="Arial" w:hAnsi="Arial" w:cs="Arial"/>
          <w:b/>
          <w:bCs/>
          <w:sz w:val="22"/>
          <w:szCs w:val="22"/>
          <w:lang w:val="en-US"/>
        </w:rPr>
      </w:pPr>
      <w:r w:rsidRPr="00A45A19">
        <w:rPr>
          <w:rFonts w:ascii="Arial" w:hAnsi="Arial" w:cs="Arial"/>
          <w:b/>
          <w:bCs/>
          <w:sz w:val="22"/>
          <w:szCs w:val="22"/>
          <w:lang w:val="en-US"/>
        </w:rPr>
        <w:t>Forest Investment Consulting</w:t>
      </w:r>
    </w:p>
    <w:p w:rsidR="0064309C" w:rsidRPr="00A45A19" w:rsidRDefault="0064309C">
      <w:pPr>
        <w:autoSpaceDE w:val="0"/>
        <w:autoSpaceDN w:val="0"/>
        <w:adjustRightInd w:val="0"/>
        <w:spacing w:after="200" w:line="276" w:lineRule="auto"/>
        <w:rPr>
          <w:rFonts w:ascii="Arial" w:hAnsi="Arial" w:cs="Arial"/>
          <w:b/>
          <w:sz w:val="22"/>
          <w:szCs w:val="22"/>
          <w:lang w:val="en-US"/>
        </w:rPr>
      </w:pPr>
    </w:p>
    <w:p w:rsidR="00293F37" w:rsidRPr="00A45A19" w:rsidRDefault="00293F37" w:rsidP="00293F37">
      <w:pPr>
        <w:spacing w:line="480" w:lineRule="auto"/>
        <w:jc w:val="both"/>
        <w:rPr>
          <w:rFonts w:ascii="Arial" w:hAnsi="Arial" w:cs="Arial"/>
          <w:b/>
          <w:sz w:val="22"/>
          <w:szCs w:val="22"/>
          <w:lang w:val="en-US"/>
        </w:rPr>
      </w:pPr>
      <w:r w:rsidRPr="00A45A19">
        <w:rPr>
          <w:rFonts w:ascii="Arial" w:hAnsi="Arial" w:cs="Arial"/>
          <w:b/>
          <w:sz w:val="22"/>
          <w:szCs w:val="22"/>
          <w:lang w:val="en-US"/>
        </w:rPr>
        <w:t>Background</w:t>
      </w:r>
    </w:p>
    <w:p w:rsidR="0064309C" w:rsidRPr="00A45A19" w:rsidRDefault="006779DA">
      <w:pPr>
        <w:autoSpaceDE w:val="0"/>
        <w:autoSpaceDN w:val="0"/>
        <w:adjustRightInd w:val="0"/>
        <w:spacing w:after="200" w:line="276" w:lineRule="auto"/>
        <w:jc w:val="both"/>
        <w:rPr>
          <w:rFonts w:ascii="Arial" w:hAnsi="Arial" w:cs="Arial"/>
          <w:sz w:val="22"/>
          <w:szCs w:val="22"/>
          <w:lang w:val="en-US"/>
        </w:rPr>
      </w:pPr>
      <w:r w:rsidRPr="00A45A19">
        <w:rPr>
          <w:rFonts w:ascii="Arial" w:hAnsi="Arial" w:cs="Arial"/>
          <w:sz w:val="22"/>
          <w:szCs w:val="22"/>
          <w:lang w:val="en-US"/>
        </w:rPr>
        <w:t>Uruguay XXI, as the institute in charge of promoting Uruguayan investments and exports, has adopted a strategy of prioritizing sectors for the promotion of investments; such is the example of the Forestry-Wood sector</w:t>
      </w:r>
      <w:r w:rsidR="00ED54EB" w:rsidRPr="00A45A19">
        <w:rPr>
          <w:rFonts w:ascii="Arial" w:hAnsi="Arial" w:cs="Arial"/>
          <w:sz w:val="22"/>
          <w:szCs w:val="22"/>
          <w:lang w:val="en-US"/>
        </w:rPr>
        <w:t xml:space="preserve">. </w:t>
      </w:r>
    </w:p>
    <w:p w:rsidR="0064309C" w:rsidRPr="00A45A19" w:rsidRDefault="00BC56E2">
      <w:pPr>
        <w:autoSpaceDE w:val="0"/>
        <w:autoSpaceDN w:val="0"/>
        <w:adjustRightInd w:val="0"/>
        <w:spacing w:after="200" w:line="276" w:lineRule="auto"/>
        <w:jc w:val="both"/>
        <w:rPr>
          <w:rFonts w:ascii="Arial" w:hAnsi="Arial" w:cs="Arial"/>
          <w:sz w:val="22"/>
          <w:szCs w:val="22"/>
          <w:lang w:val="en-US"/>
        </w:rPr>
      </w:pPr>
      <w:r w:rsidRPr="00A45A19">
        <w:rPr>
          <w:rFonts w:ascii="Arial" w:hAnsi="Arial" w:cs="Arial"/>
          <w:sz w:val="22"/>
          <w:szCs w:val="22"/>
          <w:lang w:val="en-US"/>
        </w:rPr>
        <w:t>By hiring a private consultancy</w:t>
      </w:r>
      <w:r w:rsidR="00190FFB" w:rsidRPr="00A45A19">
        <w:rPr>
          <w:rFonts w:ascii="Arial" w:hAnsi="Arial" w:cs="Arial"/>
          <w:sz w:val="22"/>
          <w:szCs w:val="22"/>
          <w:lang w:val="en-US"/>
        </w:rPr>
        <w:t>, the Institute conducted a "base</w:t>
      </w:r>
      <w:r w:rsidR="002171C0" w:rsidRPr="00A45A19">
        <w:rPr>
          <w:rFonts w:ascii="Arial" w:hAnsi="Arial" w:cs="Arial"/>
          <w:sz w:val="22"/>
          <w:szCs w:val="22"/>
          <w:lang w:val="en-US"/>
        </w:rPr>
        <w:t>line analysis of the Uruguayan F</w:t>
      </w:r>
      <w:r w:rsidR="00190FFB" w:rsidRPr="00A45A19">
        <w:rPr>
          <w:rFonts w:ascii="Arial" w:hAnsi="Arial" w:cs="Arial"/>
          <w:sz w:val="22"/>
          <w:szCs w:val="22"/>
          <w:lang w:val="en-US"/>
        </w:rPr>
        <w:t>orest</w:t>
      </w:r>
      <w:r w:rsidR="002171C0" w:rsidRPr="00A45A19">
        <w:rPr>
          <w:rFonts w:ascii="Arial" w:hAnsi="Arial" w:cs="Arial"/>
          <w:sz w:val="22"/>
          <w:szCs w:val="22"/>
          <w:lang w:val="en-US"/>
        </w:rPr>
        <w:t>ry-W</w:t>
      </w:r>
      <w:r w:rsidR="00190FFB" w:rsidRPr="00A45A19">
        <w:rPr>
          <w:rFonts w:ascii="Arial" w:hAnsi="Arial" w:cs="Arial"/>
          <w:sz w:val="22"/>
          <w:szCs w:val="22"/>
          <w:lang w:val="en-US"/>
        </w:rPr>
        <w:t>ood sector". The objective of</w:t>
      </w:r>
      <w:r w:rsidRPr="00A45A19">
        <w:rPr>
          <w:rFonts w:ascii="Arial" w:hAnsi="Arial" w:cs="Arial"/>
          <w:sz w:val="22"/>
          <w:szCs w:val="22"/>
          <w:lang w:val="en-US"/>
        </w:rPr>
        <w:t xml:space="preserve"> </w:t>
      </w:r>
      <w:r w:rsidR="00A32334" w:rsidRPr="00A45A19">
        <w:rPr>
          <w:rFonts w:ascii="Arial" w:hAnsi="Arial" w:cs="Arial"/>
          <w:sz w:val="22"/>
          <w:szCs w:val="22"/>
          <w:lang w:val="en-US"/>
        </w:rPr>
        <w:t>it</w:t>
      </w:r>
      <w:r w:rsidR="003E2E4A" w:rsidRPr="00A45A19">
        <w:rPr>
          <w:rFonts w:ascii="Arial" w:hAnsi="Arial" w:cs="Arial"/>
          <w:sz w:val="22"/>
          <w:szCs w:val="22"/>
          <w:lang w:val="en-US"/>
        </w:rPr>
        <w:t xml:space="preserve"> </w:t>
      </w:r>
      <w:r w:rsidR="00D246EB" w:rsidRPr="00A45A19">
        <w:rPr>
          <w:rFonts w:ascii="Arial" w:hAnsi="Arial" w:cs="Arial"/>
          <w:sz w:val="22"/>
          <w:szCs w:val="22"/>
          <w:lang w:val="en-US"/>
        </w:rPr>
        <w:t>was</w:t>
      </w:r>
      <w:r w:rsidR="00190FFB" w:rsidRPr="00A45A19">
        <w:rPr>
          <w:rFonts w:ascii="Arial" w:hAnsi="Arial" w:cs="Arial"/>
          <w:sz w:val="22"/>
          <w:szCs w:val="22"/>
          <w:lang w:val="en-US"/>
        </w:rPr>
        <w:t xml:space="preserve"> to contribute to the first phase of the prospective study of the forest</w:t>
      </w:r>
      <w:r w:rsidR="002171C0" w:rsidRPr="00A45A19">
        <w:rPr>
          <w:rFonts w:ascii="Arial" w:hAnsi="Arial" w:cs="Arial"/>
          <w:sz w:val="22"/>
          <w:szCs w:val="22"/>
          <w:lang w:val="en-US"/>
        </w:rPr>
        <w:t>ry</w:t>
      </w:r>
      <w:r w:rsidR="00190FFB" w:rsidRPr="00A45A19">
        <w:rPr>
          <w:rFonts w:ascii="Arial" w:hAnsi="Arial" w:cs="Arial"/>
          <w:sz w:val="22"/>
          <w:szCs w:val="22"/>
          <w:lang w:val="en-US"/>
        </w:rPr>
        <w:t>-wood</w:t>
      </w:r>
      <w:r w:rsidR="002171C0" w:rsidRPr="00A45A19">
        <w:rPr>
          <w:rFonts w:ascii="Arial" w:hAnsi="Arial" w:cs="Arial"/>
          <w:sz w:val="22"/>
          <w:szCs w:val="22"/>
          <w:lang w:val="en-US"/>
        </w:rPr>
        <w:t xml:space="preserve"> </w:t>
      </w:r>
      <w:r w:rsidR="008A3B6C" w:rsidRPr="00A45A19">
        <w:rPr>
          <w:rFonts w:ascii="Arial" w:hAnsi="Arial" w:cs="Arial"/>
          <w:sz w:val="22"/>
          <w:szCs w:val="22"/>
          <w:lang w:val="en-US"/>
        </w:rPr>
        <w:t>sector</w:t>
      </w:r>
      <w:r w:rsidR="00A32334" w:rsidRPr="00A45A19">
        <w:rPr>
          <w:rFonts w:ascii="Arial" w:hAnsi="Arial" w:cs="Arial"/>
          <w:sz w:val="22"/>
          <w:szCs w:val="22"/>
          <w:lang w:val="en-US"/>
        </w:rPr>
        <w:t>,</w:t>
      </w:r>
      <w:r w:rsidR="00190FFB" w:rsidRPr="00A45A19">
        <w:rPr>
          <w:rFonts w:ascii="Arial" w:hAnsi="Arial" w:cs="Arial"/>
          <w:sz w:val="22"/>
          <w:szCs w:val="22"/>
          <w:lang w:val="en-US"/>
        </w:rPr>
        <w:t xml:space="preserve"> for which OPP hired the Finnish Technological Center VTT. </w:t>
      </w:r>
      <w:r w:rsidR="002171C0" w:rsidRPr="00A45A19">
        <w:rPr>
          <w:rFonts w:ascii="Arial" w:hAnsi="Arial" w:cs="Arial"/>
          <w:sz w:val="22"/>
          <w:szCs w:val="22"/>
          <w:lang w:val="en-US"/>
        </w:rPr>
        <w:t xml:space="preserve">The final phase consists of preparing a roadmap for the defined Forestry </w:t>
      </w:r>
      <w:proofErr w:type="spellStart"/>
      <w:r w:rsidR="002171C0" w:rsidRPr="00A45A19">
        <w:rPr>
          <w:rFonts w:ascii="Arial" w:hAnsi="Arial" w:cs="Arial"/>
          <w:sz w:val="22"/>
          <w:szCs w:val="22"/>
          <w:lang w:val="en-US"/>
        </w:rPr>
        <w:t>Bioeconomy</w:t>
      </w:r>
      <w:proofErr w:type="spellEnd"/>
      <w:r w:rsidR="002171C0" w:rsidRPr="00A45A19">
        <w:rPr>
          <w:rFonts w:ascii="Arial" w:hAnsi="Arial" w:cs="Arial"/>
          <w:sz w:val="22"/>
          <w:szCs w:val="22"/>
          <w:lang w:val="en-US"/>
        </w:rPr>
        <w:t xml:space="preserve"> </w:t>
      </w:r>
      <w:r w:rsidR="0008438F" w:rsidRPr="00A45A19">
        <w:rPr>
          <w:rFonts w:ascii="Arial" w:hAnsi="Arial" w:cs="Arial"/>
          <w:sz w:val="22"/>
          <w:szCs w:val="22"/>
          <w:lang w:val="en-US"/>
        </w:rPr>
        <w:t>A</w:t>
      </w:r>
      <w:r w:rsidR="002171C0" w:rsidRPr="00A45A19">
        <w:rPr>
          <w:rFonts w:ascii="Arial" w:hAnsi="Arial" w:cs="Arial"/>
          <w:sz w:val="22"/>
          <w:szCs w:val="22"/>
          <w:lang w:val="en-US"/>
        </w:rPr>
        <w:t xml:space="preserve">reas (FBA). </w:t>
      </w:r>
      <w:r w:rsidR="00190FFB" w:rsidRPr="00A45A19">
        <w:rPr>
          <w:rFonts w:ascii="Arial" w:hAnsi="Arial" w:cs="Arial"/>
          <w:sz w:val="22"/>
          <w:szCs w:val="22"/>
          <w:lang w:val="en-US"/>
        </w:rPr>
        <w:t>In this sense, from the Investment Promotion Department of Uruguay XXI it was defined to support the strategy of external insertion by attracting foreign investment.</w:t>
      </w:r>
    </w:p>
    <w:p w:rsidR="004B1D74" w:rsidRPr="00A45A19" w:rsidRDefault="004B1D74">
      <w:pPr>
        <w:autoSpaceDE w:val="0"/>
        <w:autoSpaceDN w:val="0"/>
        <w:adjustRightInd w:val="0"/>
        <w:spacing w:after="200" w:line="276" w:lineRule="auto"/>
        <w:jc w:val="both"/>
        <w:rPr>
          <w:rFonts w:ascii="Arial" w:hAnsi="Arial" w:cs="Arial"/>
          <w:sz w:val="22"/>
          <w:szCs w:val="22"/>
          <w:lang w:val="en-US"/>
        </w:rPr>
      </w:pPr>
    </w:p>
    <w:p w:rsidR="0064309C" w:rsidRPr="00A45A19" w:rsidRDefault="00ED54EB">
      <w:pPr>
        <w:autoSpaceDE w:val="0"/>
        <w:autoSpaceDN w:val="0"/>
        <w:adjustRightInd w:val="0"/>
        <w:spacing w:after="200" w:line="276" w:lineRule="auto"/>
        <w:jc w:val="both"/>
        <w:rPr>
          <w:rFonts w:ascii="Arial" w:hAnsi="Arial" w:cs="Arial"/>
          <w:b/>
          <w:sz w:val="22"/>
          <w:szCs w:val="22"/>
          <w:lang w:val="en-US"/>
        </w:rPr>
      </w:pPr>
      <w:r w:rsidRPr="00A45A19">
        <w:rPr>
          <w:rFonts w:ascii="Arial" w:hAnsi="Arial" w:cs="Arial"/>
          <w:b/>
          <w:sz w:val="22"/>
          <w:szCs w:val="22"/>
          <w:lang w:val="en-US"/>
        </w:rPr>
        <w:t>Obje</w:t>
      </w:r>
      <w:r w:rsidR="000514DE" w:rsidRPr="00A45A19">
        <w:rPr>
          <w:rFonts w:ascii="Arial" w:hAnsi="Arial" w:cs="Arial"/>
          <w:b/>
          <w:sz w:val="22"/>
          <w:szCs w:val="22"/>
          <w:lang w:val="en-US"/>
        </w:rPr>
        <w:t>ctive</w:t>
      </w:r>
      <w:r w:rsidRPr="00A45A19">
        <w:rPr>
          <w:rFonts w:ascii="Arial" w:hAnsi="Arial" w:cs="Arial"/>
          <w:b/>
          <w:sz w:val="22"/>
          <w:szCs w:val="22"/>
          <w:lang w:val="en-US"/>
        </w:rPr>
        <w:t>s</w:t>
      </w:r>
    </w:p>
    <w:p w:rsidR="004B1D74" w:rsidRPr="00A45A19" w:rsidRDefault="004B1D74">
      <w:pPr>
        <w:autoSpaceDE w:val="0"/>
        <w:autoSpaceDN w:val="0"/>
        <w:adjustRightInd w:val="0"/>
        <w:spacing w:after="200" w:line="276" w:lineRule="auto"/>
        <w:jc w:val="both"/>
        <w:rPr>
          <w:rFonts w:ascii="Arial" w:hAnsi="Arial" w:cs="Arial"/>
          <w:sz w:val="22"/>
          <w:szCs w:val="22"/>
          <w:lang w:val="en-US"/>
        </w:rPr>
      </w:pPr>
      <w:r w:rsidRPr="00A45A19">
        <w:rPr>
          <w:rFonts w:ascii="Arial" w:hAnsi="Arial" w:cs="Arial"/>
          <w:sz w:val="22"/>
          <w:szCs w:val="22"/>
          <w:lang w:val="en-US"/>
        </w:rPr>
        <w:t xml:space="preserve">To have an investment promotion plan in the Forestry </w:t>
      </w:r>
      <w:r w:rsidR="0008438F" w:rsidRPr="00A45A19">
        <w:rPr>
          <w:rFonts w:ascii="Arial" w:hAnsi="Arial" w:cs="Arial"/>
          <w:sz w:val="22"/>
          <w:szCs w:val="22"/>
          <w:lang w:val="en-US"/>
        </w:rPr>
        <w:t xml:space="preserve">value </w:t>
      </w:r>
      <w:r w:rsidRPr="00A45A19">
        <w:rPr>
          <w:rFonts w:ascii="Arial" w:hAnsi="Arial" w:cs="Arial"/>
          <w:sz w:val="22"/>
          <w:szCs w:val="22"/>
          <w:lang w:val="en-US"/>
        </w:rPr>
        <w:t>chain</w:t>
      </w:r>
      <w:r w:rsidR="00ED54EB" w:rsidRPr="00A45A19">
        <w:rPr>
          <w:rFonts w:ascii="Arial" w:hAnsi="Arial" w:cs="Arial"/>
          <w:sz w:val="22"/>
          <w:szCs w:val="22"/>
          <w:lang w:val="en-US"/>
        </w:rPr>
        <w:t xml:space="preserve">. </w:t>
      </w:r>
      <w:r w:rsidR="00D22F57" w:rsidRPr="00A45A19">
        <w:rPr>
          <w:rFonts w:ascii="Arial" w:hAnsi="Arial" w:cs="Arial"/>
          <w:sz w:val="22"/>
          <w:szCs w:val="22"/>
          <w:lang w:val="en-US"/>
        </w:rPr>
        <w:t>To accomplish this and b</w:t>
      </w:r>
      <w:r w:rsidRPr="00A45A19">
        <w:rPr>
          <w:rFonts w:ascii="Arial" w:hAnsi="Arial" w:cs="Arial"/>
          <w:sz w:val="22"/>
          <w:szCs w:val="22"/>
          <w:lang w:val="en-US"/>
        </w:rPr>
        <w:t xml:space="preserve">ased on the FBAs defined in the framework of the OPP-VTT prospective (see annex), </w:t>
      </w:r>
      <w:r w:rsidR="00D22F57" w:rsidRPr="00A45A19">
        <w:rPr>
          <w:rFonts w:ascii="Arial" w:hAnsi="Arial" w:cs="Arial"/>
          <w:sz w:val="22"/>
          <w:szCs w:val="22"/>
          <w:lang w:val="en-US"/>
        </w:rPr>
        <w:t xml:space="preserve">it is necessary to identify in which segments of the value chain there is potential and/or need to attract foreign investment, recognize which investment form would be more attractive and convenient for the development of the sector. Additionally, it is necessary to develop a value proposal, as well as identify in which markets the potential investors are, propose promotion activities and provide a list of potential targets to start the promotion activities. </w:t>
      </w:r>
      <w:r w:rsidRPr="00A45A19">
        <w:rPr>
          <w:rFonts w:ascii="Arial" w:hAnsi="Arial" w:cs="Arial"/>
          <w:sz w:val="22"/>
          <w:szCs w:val="22"/>
          <w:lang w:val="en-US"/>
        </w:rPr>
        <w:t>Additionally, it is expected to identify key players abroad that can act as multipliers or developers for the sector in Uruguay.</w:t>
      </w:r>
      <w:r w:rsidR="00F26352" w:rsidRPr="00A45A19">
        <w:rPr>
          <w:rFonts w:ascii="Arial" w:hAnsi="Arial" w:cs="Arial"/>
          <w:sz w:val="22"/>
          <w:szCs w:val="22"/>
          <w:lang w:val="en-US"/>
        </w:rPr>
        <w:t xml:space="preserve">                                                                                                                                      </w:t>
      </w:r>
    </w:p>
    <w:p w:rsidR="0064309C" w:rsidRPr="00A45A19" w:rsidRDefault="00ED54EB">
      <w:pPr>
        <w:spacing w:after="200" w:line="276" w:lineRule="auto"/>
        <w:rPr>
          <w:rFonts w:ascii="Arial" w:eastAsia="MS ??" w:hAnsi="Arial" w:cs="Arial"/>
          <w:sz w:val="22"/>
          <w:szCs w:val="22"/>
          <w:lang w:val="en-US"/>
        </w:rPr>
      </w:pPr>
      <w:r w:rsidRPr="00A45A19">
        <w:rPr>
          <w:rFonts w:ascii="Arial" w:hAnsi="Arial" w:cs="Arial"/>
          <w:sz w:val="22"/>
          <w:szCs w:val="22"/>
          <w:lang w:val="en-US"/>
        </w:rPr>
        <w:br w:type="page"/>
      </w:r>
    </w:p>
    <w:p w:rsidR="0064309C" w:rsidRPr="00A45A19" w:rsidRDefault="0064309C">
      <w:pPr>
        <w:pStyle w:val="subpar"/>
        <w:tabs>
          <w:tab w:val="left" w:pos="1134"/>
        </w:tabs>
        <w:jc w:val="both"/>
        <w:rPr>
          <w:rFonts w:ascii="Arial" w:hAnsi="Arial" w:cs="Arial"/>
        </w:rPr>
      </w:pPr>
    </w:p>
    <w:p w:rsidR="0064309C" w:rsidRPr="00A45A19" w:rsidRDefault="007806A2">
      <w:pPr>
        <w:pStyle w:val="subpar"/>
        <w:numPr>
          <w:ilvl w:val="0"/>
          <w:numId w:val="1"/>
        </w:numPr>
        <w:jc w:val="both"/>
        <w:rPr>
          <w:rFonts w:ascii="Arial" w:hAnsi="Arial" w:cs="Arial"/>
        </w:rPr>
      </w:pPr>
      <w:r w:rsidRPr="00A45A19">
        <w:rPr>
          <w:rFonts w:ascii="Arial" w:hAnsi="Arial" w:cs="Arial"/>
          <w:b/>
        </w:rPr>
        <w:t>Profile</w:t>
      </w:r>
    </w:p>
    <w:p w:rsidR="005E1969" w:rsidRPr="00A45A19" w:rsidRDefault="007806A2" w:rsidP="00E13D89">
      <w:pPr>
        <w:spacing w:line="276" w:lineRule="auto"/>
        <w:ind w:left="409"/>
        <w:jc w:val="both"/>
        <w:rPr>
          <w:rFonts w:ascii="Arial" w:hAnsi="Arial" w:cs="Arial"/>
          <w:sz w:val="22"/>
          <w:szCs w:val="22"/>
          <w:lang w:val="en-US"/>
        </w:rPr>
      </w:pPr>
      <w:proofErr w:type="gramStart"/>
      <w:r w:rsidRPr="00A45A19">
        <w:rPr>
          <w:rFonts w:ascii="Arial" w:hAnsi="Arial" w:cs="Arial"/>
          <w:sz w:val="22"/>
          <w:szCs w:val="22"/>
          <w:lang w:val="en-US"/>
        </w:rPr>
        <w:t xml:space="preserve">Consultant or consulting </w:t>
      </w:r>
      <w:r w:rsidR="00746A5B" w:rsidRPr="00A45A19">
        <w:rPr>
          <w:rFonts w:ascii="Arial" w:hAnsi="Arial" w:cs="Arial"/>
          <w:sz w:val="22"/>
          <w:szCs w:val="22"/>
          <w:lang w:val="en-US"/>
        </w:rPr>
        <w:t>firm</w:t>
      </w:r>
      <w:r w:rsidRPr="00A45A19">
        <w:rPr>
          <w:rFonts w:ascii="Arial" w:hAnsi="Arial" w:cs="Arial"/>
          <w:sz w:val="22"/>
          <w:szCs w:val="22"/>
          <w:lang w:val="en-US"/>
        </w:rPr>
        <w:t>.</w:t>
      </w:r>
      <w:proofErr w:type="gramEnd"/>
      <w:r w:rsidRPr="00A45A19">
        <w:rPr>
          <w:rFonts w:ascii="Arial" w:hAnsi="Arial" w:cs="Arial"/>
          <w:sz w:val="22"/>
          <w:szCs w:val="22"/>
          <w:lang w:val="en-US"/>
        </w:rPr>
        <w:t xml:space="preserve"> The consultancy should be led by a university professional with </w:t>
      </w:r>
      <w:r w:rsidR="005E1969" w:rsidRPr="00A45A19">
        <w:rPr>
          <w:rFonts w:ascii="Arial" w:hAnsi="Arial" w:cs="Arial"/>
          <w:sz w:val="22"/>
          <w:szCs w:val="22"/>
          <w:lang w:val="en-US"/>
        </w:rPr>
        <w:t>education in Economic Sciences, Agricultural Engineering</w:t>
      </w:r>
      <w:r w:rsidRPr="00A45A19">
        <w:rPr>
          <w:rFonts w:ascii="Arial" w:hAnsi="Arial" w:cs="Arial"/>
          <w:sz w:val="22"/>
          <w:szCs w:val="22"/>
          <w:lang w:val="en-US"/>
        </w:rPr>
        <w:t xml:space="preserve">, </w:t>
      </w:r>
      <w:proofErr w:type="gramStart"/>
      <w:r w:rsidRPr="00A45A19">
        <w:rPr>
          <w:rFonts w:ascii="Arial" w:hAnsi="Arial" w:cs="Arial"/>
          <w:sz w:val="22"/>
          <w:szCs w:val="22"/>
          <w:lang w:val="en-US"/>
        </w:rPr>
        <w:t>Industrial</w:t>
      </w:r>
      <w:proofErr w:type="gramEnd"/>
      <w:r w:rsidRPr="00A45A19">
        <w:rPr>
          <w:rFonts w:ascii="Arial" w:hAnsi="Arial" w:cs="Arial"/>
          <w:sz w:val="22"/>
          <w:szCs w:val="22"/>
          <w:lang w:val="en-US"/>
        </w:rPr>
        <w:t xml:space="preserve"> Engineer</w:t>
      </w:r>
      <w:r w:rsidR="005E1969" w:rsidRPr="00A45A19">
        <w:rPr>
          <w:rFonts w:ascii="Arial" w:hAnsi="Arial" w:cs="Arial"/>
          <w:sz w:val="22"/>
          <w:szCs w:val="22"/>
          <w:lang w:val="en-US"/>
        </w:rPr>
        <w:t>ing</w:t>
      </w:r>
      <w:r w:rsidRPr="00A45A19">
        <w:rPr>
          <w:rFonts w:ascii="Arial" w:hAnsi="Arial" w:cs="Arial"/>
          <w:sz w:val="22"/>
          <w:szCs w:val="22"/>
          <w:lang w:val="en-US"/>
        </w:rPr>
        <w:t xml:space="preserve"> or similar.</w:t>
      </w:r>
    </w:p>
    <w:p w:rsidR="00E13D89" w:rsidRPr="00A45A19" w:rsidRDefault="005E1969" w:rsidP="00E13D89">
      <w:pPr>
        <w:spacing w:line="276" w:lineRule="auto"/>
        <w:ind w:left="409" w:firstLine="708"/>
        <w:jc w:val="both"/>
        <w:rPr>
          <w:rFonts w:ascii="Arial" w:hAnsi="Arial" w:cs="Arial"/>
          <w:sz w:val="22"/>
          <w:szCs w:val="22"/>
          <w:lang w:val="en-US"/>
        </w:rPr>
      </w:pPr>
      <w:r w:rsidRPr="00A45A19">
        <w:rPr>
          <w:rFonts w:ascii="Arial" w:hAnsi="Arial" w:cs="Arial"/>
          <w:sz w:val="22"/>
          <w:szCs w:val="22"/>
          <w:lang w:val="en-US"/>
        </w:rPr>
        <w:br/>
      </w:r>
      <w:r w:rsidR="0054086B" w:rsidRPr="00A45A19">
        <w:rPr>
          <w:rFonts w:ascii="Arial" w:hAnsi="Arial" w:cs="Arial"/>
          <w:sz w:val="22"/>
          <w:szCs w:val="22"/>
          <w:lang w:val="en-US"/>
        </w:rPr>
        <w:t>It will be especially valued:</w:t>
      </w:r>
    </w:p>
    <w:p w:rsidR="0054086B" w:rsidRPr="00A45A19" w:rsidRDefault="0054086B" w:rsidP="00E13D89">
      <w:pPr>
        <w:pStyle w:val="Prrafodelista"/>
        <w:numPr>
          <w:ilvl w:val="0"/>
          <w:numId w:val="15"/>
        </w:numPr>
        <w:jc w:val="both"/>
        <w:rPr>
          <w:rFonts w:ascii="Arial" w:hAnsi="Arial" w:cs="Arial"/>
          <w:lang w:val="en-US"/>
        </w:rPr>
      </w:pPr>
      <w:r w:rsidRPr="00A45A19">
        <w:rPr>
          <w:rFonts w:ascii="Arial" w:hAnsi="Arial" w:cs="Arial"/>
          <w:lang w:val="en-US"/>
        </w:rPr>
        <w:t xml:space="preserve">Knowledge </w:t>
      </w:r>
      <w:r w:rsidR="003407D0" w:rsidRPr="00A45A19">
        <w:rPr>
          <w:rFonts w:ascii="Arial" w:hAnsi="Arial" w:cs="Arial"/>
          <w:lang w:val="en-US"/>
        </w:rPr>
        <w:t xml:space="preserve">of </w:t>
      </w:r>
      <w:r w:rsidRPr="00A45A19">
        <w:rPr>
          <w:rFonts w:ascii="Arial" w:hAnsi="Arial" w:cs="Arial"/>
          <w:lang w:val="en-US"/>
        </w:rPr>
        <w:t xml:space="preserve">the </w:t>
      </w:r>
      <w:r w:rsidR="0008438F" w:rsidRPr="00A45A19">
        <w:rPr>
          <w:rFonts w:ascii="Arial" w:hAnsi="Arial" w:cs="Arial"/>
          <w:lang w:val="en-US"/>
        </w:rPr>
        <w:t>Uruguayan</w:t>
      </w:r>
      <w:r w:rsidR="00746A5B" w:rsidRPr="00A45A19">
        <w:rPr>
          <w:rFonts w:ascii="Arial" w:hAnsi="Arial" w:cs="Arial"/>
          <w:lang w:val="en-US"/>
        </w:rPr>
        <w:t xml:space="preserve"> and international F</w:t>
      </w:r>
      <w:r w:rsidRPr="00A45A19">
        <w:rPr>
          <w:rFonts w:ascii="Arial" w:hAnsi="Arial" w:cs="Arial"/>
          <w:lang w:val="en-US"/>
        </w:rPr>
        <w:t>orestry sector.</w:t>
      </w:r>
    </w:p>
    <w:p w:rsidR="0054086B" w:rsidRPr="00A45A19" w:rsidRDefault="0054086B" w:rsidP="0054086B">
      <w:pPr>
        <w:pStyle w:val="Prrafodelista"/>
        <w:numPr>
          <w:ilvl w:val="0"/>
          <w:numId w:val="15"/>
        </w:numPr>
        <w:jc w:val="both"/>
        <w:rPr>
          <w:rFonts w:ascii="Arial" w:hAnsi="Arial" w:cs="Arial"/>
          <w:lang w:val="en-US"/>
        </w:rPr>
      </w:pPr>
      <w:r w:rsidRPr="00A45A19">
        <w:rPr>
          <w:rFonts w:ascii="Arial" w:hAnsi="Arial" w:cs="Arial"/>
          <w:lang w:val="en-US"/>
        </w:rPr>
        <w:t>Postgraduate degrees in subjects related to the purpose of the call for applications</w:t>
      </w:r>
    </w:p>
    <w:p w:rsidR="0054086B" w:rsidRPr="00A45A19" w:rsidRDefault="00746A5B" w:rsidP="0054086B">
      <w:pPr>
        <w:pStyle w:val="Prrafodelista"/>
        <w:numPr>
          <w:ilvl w:val="0"/>
          <w:numId w:val="15"/>
        </w:numPr>
        <w:jc w:val="both"/>
        <w:rPr>
          <w:rFonts w:ascii="Arial" w:hAnsi="Arial" w:cs="Arial"/>
          <w:lang w:val="en-US"/>
        </w:rPr>
      </w:pPr>
      <w:r w:rsidRPr="00A45A19">
        <w:rPr>
          <w:rFonts w:ascii="Arial" w:hAnsi="Arial" w:cs="Arial"/>
          <w:lang w:val="en-US"/>
        </w:rPr>
        <w:t>Experience in s</w:t>
      </w:r>
      <w:r w:rsidR="0054086B" w:rsidRPr="00A45A19">
        <w:rPr>
          <w:rFonts w:ascii="Arial" w:hAnsi="Arial" w:cs="Arial"/>
          <w:lang w:val="en-US"/>
        </w:rPr>
        <w:t>ectoria</w:t>
      </w:r>
      <w:r w:rsidRPr="00A45A19">
        <w:rPr>
          <w:rFonts w:ascii="Arial" w:hAnsi="Arial" w:cs="Arial"/>
          <w:lang w:val="en-US"/>
        </w:rPr>
        <w:t>l d</w:t>
      </w:r>
      <w:r w:rsidR="0054086B" w:rsidRPr="00A45A19">
        <w:rPr>
          <w:rFonts w:ascii="Arial" w:hAnsi="Arial" w:cs="Arial"/>
          <w:lang w:val="en-US"/>
        </w:rPr>
        <w:t>iagnostics.</w:t>
      </w:r>
    </w:p>
    <w:p w:rsidR="0054086B" w:rsidRPr="00A45A19" w:rsidRDefault="0054086B" w:rsidP="0054086B">
      <w:pPr>
        <w:pStyle w:val="Prrafodelista"/>
        <w:numPr>
          <w:ilvl w:val="0"/>
          <w:numId w:val="15"/>
        </w:numPr>
        <w:jc w:val="both"/>
        <w:rPr>
          <w:rFonts w:ascii="Arial" w:hAnsi="Arial" w:cs="Arial"/>
          <w:lang w:val="en-US"/>
        </w:rPr>
      </w:pPr>
      <w:r w:rsidRPr="00A45A19">
        <w:rPr>
          <w:rFonts w:ascii="Arial" w:hAnsi="Arial" w:cs="Arial"/>
          <w:lang w:val="en-US"/>
        </w:rPr>
        <w:t>Experience in preparing plans, programs and projects related to investment promotion.</w:t>
      </w:r>
    </w:p>
    <w:p w:rsidR="0064309C" w:rsidRPr="00A45A19" w:rsidRDefault="0054086B" w:rsidP="0054086B">
      <w:pPr>
        <w:pStyle w:val="Prrafodelista"/>
        <w:numPr>
          <w:ilvl w:val="0"/>
          <w:numId w:val="15"/>
        </w:numPr>
        <w:jc w:val="both"/>
        <w:rPr>
          <w:rFonts w:ascii="Arial" w:hAnsi="Arial" w:cs="Arial"/>
          <w:lang w:val="en-US"/>
        </w:rPr>
      </w:pPr>
      <w:r w:rsidRPr="00A45A19">
        <w:rPr>
          <w:rFonts w:ascii="Arial" w:hAnsi="Arial" w:cs="Arial"/>
          <w:lang w:val="en-US"/>
        </w:rPr>
        <w:t>Knowledge in strategic and prospective planning.</w:t>
      </w:r>
    </w:p>
    <w:p w:rsidR="0064309C" w:rsidRPr="00A45A19" w:rsidRDefault="00E13D89" w:rsidP="00E13D89">
      <w:pPr>
        <w:pStyle w:val="subpar"/>
        <w:jc w:val="both"/>
        <w:rPr>
          <w:rFonts w:ascii="Arial" w:hAnsi="Arial" w:cs="Arial"/>
        </w:rPr>
      </w:pPr>
      <w:r w:rsidRPr="00A45A19">
        <w:rPr>
          <w:rFonts w:ascii="Arial" w:hAnsi="Arial" w:cs="Arial"/>
        </w:rPr>
        <w:t xml:space="preserve">      </w:t>
      </w:r>
      <w:r w:rsidR="005E1969" w:rsidRPr="00A45A19">
        <w:rPr>
          <w:rFonts w:ascii="Arial" w:hAnsi="Arial" w:cs="Arial"/>
        </w:rPr>
        <w:t>General Competences</w:t>
      </w:r>
    </w:p>
    <w:p w:rsidR="00E13D89" w:rsidRPr="00A45A19" w:rsidRDefault="00E13D89" w:rsidP="00E13D89">
      <w:pPr>
        <w:pStyle w:val="Prrafodelista"/>
        <w:numPr>
          <w:ilvl w:val="0"/>
          <w:numId w:val="15"/>
        </w:numPr>
        <w:jc w:val="both"/>
        <w:rPr>
          <w:rFonts w:ascii="Arial" w:hAnsi="Arial" w:cs="Arial"/>
          <w:lang w:val="en-US"/>
        </w:rPr>
      </w:pPr>
      <w:r w:rsidRPr="00A45A19">
        <w:rPr>
          <w:rFonts w:ascii="Arial" w:hAnsi="Arial" w:cs="Arial"/>
          <w:lang w:val="en-US"/>
        </w:rPr>
        <w:t>Commitment and Proactivity (initiative)</w:t>
      </w:r>
    </w:p>
    <w:p w:rsidR="00E13D89" w:rsidRPr="00A45A19" w:rsidRDefault="00E13D89" w:rsidP="00E13D89">
      <w:pPr>
        <w:pStyle w:val="Prrafodelista"/>
        <w:numPr>
          <w:ilvl w:val="0"/>
          <w:numId w:val="15"/>
        </w:numPr>
        <w:jc w:val="both"/>
        <w:rPr>
          <w:rFonts w:ascii="Arial" w:hAnsi="Arial" w:cs="Arial"/>
          <w:lang w:val="en-US"/>
        </w:rPr>
      </w:pPr>
      <w:r w:rsidRPr="00A45A19">
        <w:rPr>
          <w:rFonts w:ascii="Arial" w:hAnsi="Arial" w:cs="Arial"/>
          <w:lang w:val="en-US"/>
        </w:rPr>
        <w:t>Teamwork</w:t>
      </w:r>
    </w:p>
    <w:p w:rsidR="00E13D89" w:rsidRPr="00A45A19" w:rsidRDefault="00E13D89" w:rsidP="00E13D89">
      <w:pPr>
        <w:pStyle w:val="Prrafodelista"/>
        <w:numPr>
          <w:ilvl w:val="0"/>
          <w:numId w:val="15"/>
        </w:numPr>
        <w:jc w:val="both"/>
        <w:rPr>
          <w:rFonts w:ascii="Arial" w:hAnsi="Arial" w:cs="Arial"/>
          <w:lang w:val="en-US"/>
        </w:rPr>
      </w:pPr>
      <w:r w:rsidRPr="00A45A19">
        <w:rPr>
          <w:rFonts w:ascii="Arial" w:hAnsi="Arial" w:cs="Arial"/>
          <w:lang w:val="en-US"/>
        </w:rPr>
        <w:t>Ability to work with external agents of the organization.</w:t>
      </w:r>
    </w:p>
    <w:p w:rsidR="0064309C" w:rsidRPr="00A45A19" w:rsidRDefault="00E13D89" w:rsidP="00E13D89">
      <w:pPr>
        <w:pStyle w:val="Prrafodelista"/>
        <w:numPr>
          <w:ilvl w:val="0"/>
          <w:numId w:val="15"/>
        </w:numPr>
        <w:jc w:val="both"/>
        <w:rPr>
          <w:rFonts w:ascii="Arial" w:hAnsi="Arial" w:cs="Arial"/>
          <w:lang w:val="en-US"/>
        </w:rPr>
      </w:pPr>
      <w:r w:rsidRPr="00A45A19">
        <w:rPr>
          <w:rFonts w:ascii="Arial" w:hAnsi="Arial" w:cs="Arial"/>
          <w:lang w:val="en-US"/>
        </w:rPr>
        <w:t>Excellent communication and dialogue skills.</w:t>
      </w:r>
    </w:p>
    <w:p w:rsidR="0064309C" w:rsidRPr="00A45A19" w:rsidRDefault="00ED54EB">
      <w:pPr>
        <w:pStyle w:val="subpar"/>
        <w:numPr>
          <w:ilvl w:val="0"/>
          <w:numId w:val="1"/>
        </w:numPr>
        <w:jc w:val="both"/>
        <w:rPr>
          <w:rFonts w:ascii="Arial" w:hAnsi="Arial" w:cs="Arial"/>
        </w:rPr>
      </w:pPr>
      <w:r w:rsidRPr="00A45A19">
        <w:rPr>
          <w:rFonts w:ascii="Arial" w:hAnsi="Arial" w:cs="Arial"/>
          <w:b/>
        </w:rPr>
        <w:t>Activi</w:t>
      </w:r>
      <w:r w:rsidR="000514DE" w:rsidRPr="00A45A19">
        <w:rPr>
          <w:rFonts w:ascii="Arial" w:hAnsi="Arial" w:cs="Arial"/>
          <w:b/>
        </w:rPr>
        <w:t>ties</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Analyze the information available in the sectorial diagnosis and othe</w:t>
      </w:r>
      <w:r w:rsidR="0008438F" w:rsidRPr="00A45A19">
        <w:rPr>
          <w:rFonts w:ascii="Arial" w:hAnsi="Arial" w:cs="Arial"/>
          <w:lang w:val="en-US"/>
        </w:rPr>
        <w:t xml:space="preserve">r relevant documents of the </w:t>
      </w:r>
      <w:r w:rsidR="00CB220A" w:rsidRPr="00A45A19">
        <w:rPr>
          <w:rFonts w:ascii="Arial" w:hAnsi="Arial" w:cs="Arial"/>
          <w:lang w:val="en-US"/>
        </w:rPr>
        <w:t>forestry</w:t>
      </w:r>
      <w:r w:rsidRPr="00A45A19">
        <w:rPr>
          <w:rFonts w:ascii="Arial" w:hAnsi="Arial" w:cs="Arial"/>
          <w:lang w:val="en-US"/>
        </w:rPr>
        <w:t xml:space="preserve"> value chain, according to the specific objectives of this consultancy.</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Carry out interviews with key actors.</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Process primary information.</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Analyze the intermediate results together with the Uruguay XXI team.</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Presentation of the promotion plan in activities associated with the sector promotion planning.</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 xml:space="preserve">Maintain ongoing communication and dialogue with the Investment Promotion Management, both through electronic means (email, Skype / </w:t>
      </w:r>
      <w:r w:rsidR="00016D90" w:rsidRPr="00A45A19">
        <w:rPr>
          <w:rFonts w:ascii="Arial" w:hAnsi="Arial" w:cs="Arial"/>
          <w:lang w:val="en-US"/>
        </w:rPr>
        <w:t xml:space="preserve">others, video conference) and face-to-face </w:t>
      </w:r>
      <w:r w:rsidRPr="00A45A19">
        <w:rPr>
          <w:rFonts w:ascii="Arial" w:hAnsi="Arial" w:cs="Arial"/>
          <w:lang w:val="en-US"/>
        </w:rPr>
        <w:t>(meetings, workshops).</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Provide documentation and materials of interest for the development of the study, as well as relevant contacts.</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Prepare the requested reports detailing the proposed promotion plan and strategy, as well as the value proposal.</w:t>
      </w:r>
    </w:p>
    <w:p w:rsidR="00E13D89" w:rsidRPr="00A45A19" w:rsidRDefault="00E13D89" w:rsidP="00E13D89">
      <w:pPr>
        <w:pStyle w:val="Prrafodelista"/>
        <w:numPr>
          <w:ilvl w:val="0"/>
          <w:numId w:val="19"/>
        </w:numPr>
        <w:jc w:val="both"/>
        <w:rPr>
          <w:rFonts w:ascii="Arial" w:hAnsi="Arial" w:cs="Arial"/>
          <w:lang w:val="en-US"/>
        </w:rPr>
      </w:pPr>
      <w:r w:rsidRPr="00A45A19">
        <w:rPr>
          <w:rFonts w:ascii="Arial" w:hAnsi="Arial" w:cs="Arial"/>
          <w:lang w:val="en-US"/>
        </w:rPr>
        <w:t xml:space="preserve">Participate in </w:t>
      </w:r>
      <w:proofErr w:type="spellStart"/>
      <w:proofErr w:type="gramStart"/>
      <w:r w:rsidRPr="00A45A19">
        <w:rPr>
          <w:rFonts w:ascii="Arial" w:hAnsi="Arial" w:cs="Arial"/>
          <w:lang w:val="en-US"/>
        </w:rPr>
        <w:t>a</w:t>
      </w:r>
      <w:proofErr w:type="spellEnd"/>
      <w:proofErr w:type="gramEnd"/>
      <w:r w:rsidRPr="00A45A19">
        <w:rPr>
          <w:rFonts w:ascii="Arial" w:hAnsi="Arial" w:cs="Arial"/>
          <w:lang w:val="en-US"/>
        </w:rPr>
        <w:t xml:space="preserve"> </w:t>
      </w:r>
      <w:r w:rsidR="00A32334" w:rsidRPr="00A45A19">
        <w:rPr>
          <w:rFonts w:ascii="Arial" w:hAnsi="Arial" w:cs="Arial"/>
          <w:lang w:val="en-US"/>
        </w:rPr>
        <w:t xml:space="preserve">inward </w:t>
      </w:r>
      <w:r w:rsidRPr="00A45A19">
        <w:rPr>
          <w:rFonts w:ascii="Arial" w:hAnsi="Arial" w:cs="Arial"/>
          <w:lang w:val="en-US"/>
        </w:rPr>
        <w:t>mission to Uruguay to hold meetings wit</w:t>
      </w:r>
      <w:r w:rsidR="00A32334" w:rsidRPr="00A45A19">
        <w:rPr>
          <w:rFonts w:ascii="Arial" w:hAnsi="Arial" w:cs="Arial"/>
          <w:lang w:val="en-US"/>
        </w:rPr>
        <w:t>h relevant actors in the sector (in the case that the consultant resides abroad).</w:t>
      </w:r>
    </w:p>
    <w:p w:rsidR="00CB220A" w:rsidRPr="00A45A19" w:rsidRDefault="00CB220A" w:rsidP="00CB220A">
      <w:pPr>
        <w:jc w:val="both"/>
        <w:rPr>
          <w:rFonts w:ascii="Arial" w:hAnsi="Arial" w:cs="Arial"/>
          <w:lang w:val="en-US"/>
        </w:rPr>
      </w:pPr>
    </w:p>
    <w:p w:rsidR="00CB220A" w:rsidRPr="00A45A19" w:rsidRDefault="00CB220A" w:rsidP="00CB220A">
      <w:pPr>
        <w:jc w:val="both"/>
        <w:rPr>
          <w:rFonts w:ascii="Arial" w:hAnsi="Arial" w:cs="Arial"/>
          <w:lang w:val="en-US"/>
        </w:rPr>
      </w:pPr>
    </w:p>
    <w:p w:rsidR="00CB220A" w:rsidRPr="00A45A19" w:rsidRDefault="00CB220A" w:rsidP="00CB220A">
      <w:pPr>
        <w:jc w:val="both"/>
        <w:rPr>
          <w:rFonts w:ascii="Arial" w:hAnsi="Arial" w:cs="Arial"/>
          <w:lang w:val="en-US"/>
        </w:rPr>
      </w:pPr>
    </w:p>
    <w:p w:rsidR="0064309C" w:rsidRPr="00A45A19" w:rsidRDefault="0064309C">
      <w:pPr>
        <w:pStyle w:val="Prrafodelista1"/>
        <w:jc w:val="both"/>
        <w:rPr>
          <w:rFonts w:ascii="Arial" w:hAnsi="Arial" w:cs="Arial"/>
          <w:bCs/>
          <w:lang w:val="en-US"/>
        </w:rPr>
      </w:pPr>
    </w:p>
    <w:p w:rsidR="0064309C" w:rsidRPr="00A45A19" w:rsidRDefault="00ED54EB">
      <w:pPr>
        <w:pStyle w:val="Prrafodelista1"/>
        <w:numPr>
          <w:ilvl w:val="0"/>
          <w:numId w:val="1"/>
        </w:numPr>
        <w:jc w:val="both"/>
        <w:rPr>
          <w:rFonts w:ascii="Arial" w:hAnsi="Arial" w:cs="Arial"/>
          <w:bCs/>
          <w:lang w:val="en-US"/>
        </w:rPr>
      </w:pPr>
      <w:r w:rsidRPr="00A45A19">
        <w:rPr>
          <w:rFonts w:ascii="Arial" w:hAnsi="Arial" w:cs="Arial"/>
          <w:b/>
          <w:bCs/>
          <w:lang w:val="en-US"/>
        </w:rPr>
        <w:lastRenderedPageBreak/>
        <w:t>Per</w:t>
      </w:r>
      <w:r w:rsidR="00845320" w:rsidRPr="00A45A19">
        <w:rPr>
          <w:rFonts w:ascii="Arial" w:hAnsi="Arial" w:cs="Arial"/>
          <w:b/>
          <w:bCs/>
          <w:lang w:val="en-US"/>
        </w:rPr>
        <w:t>iod</w:t>
      </w:r>
    </w:p>
    <w:p w:rsidR="0064309C" w:rsidRPr="00A45A19" w:rsidRDefault="00857C08" w:rsidP="00857C08">
      <w:pPr>
        <w:spacing w:after="200" w:line="276" w:lineRule="auto"/>
        <w:ind w:left="360"/>
        <w:jc w:val="both"/>
        <w:rPr>
          <w:rFonts w:ascii="Arial" w:hAnsi="Arial" w:cs="Arial"/>
          <w:bCs/>
          <w:sz w:val="22"/>
          <w:szCs w:val="22"/>
          <w:lang w:val="en-US"/>
        </w:rPr>
      </w:pPr>
      <w:r w:rsidRPr="00A45A19">
        <w:rPr>
          <w:rFonts w:ascii="Arial" w:hAnsi="Arial" w:cs="Arial"/>
          <w:bCs/>
          <w:sz w:val="22"/>
          <w:szCs w:val="22"/>
          <w:lang w:val="en-US"/>
        </w:rPr>
        <w:t>Three months since the signing of the contract, with the possibility of an extension for a further two months.</w:t>
      </w:r>
    </w:p>
    <w:p w:rsidR="0064309C" w:rsidRPr="00A45A19" w:rsidRDefault="00845320">
      <w:pPr>
        <w:pStyle w:val="Prrafodelista3"/>
        <w:numPr>
          <w:ilvl w:val="0"/>
          <w:numId w:val="1"/>
        </w:numPr>
        <w:jc w:val="both"/>
        <w:rPr>
          <w:rFonts w:ascii="Arial" w:hAnsi="Arial" w:cs="Arial"/>
          <w:b/>
          <w:bCs/>
        </w:rPr>
      </w:pPr>
      <w:r w:rsidRPr="00A45A19">
        <w:rPr>
          <w:rFonts w:ascii="Arial" w:hAnsi="Arial" w:cs="Arial"/>
          <w:b/>
          <w:bCs/>
        </w:rPr>
        <w:t>Product</w:t>
      </w:r>
      <w:r w:rsidR="00ED54EB" w:rsidRPr="00A45A19">
        <w:rPr>
          <w:rFonts w:ascii="Arial" w:hAnsi="Arial" w:cs="Arial"/>
          <w:b/>
          <w:bCs/>
        </w:rPr>
        <w:t>s</w:t>
      </w:r>
    </w:p>
    <w:p w:rsidR="000E3713" w:rsidRPr="00A45A19" w:rsidRDefault="000E3713" w:rsidP="000E3713">
      <w:pPr>
        <w:ind w:left="360"/>
        <w:jc w:val="both"/>
        <w:rPr>
          <w:rFonts w:ascii="Arial" w:hAnsi="Arial" w:cs="Arial"/>
          <w:sz w:val="22"/>
          <w:szCs w:val="22"/>
          <w:lang w:val="en-US"/>
        </w:rPr>
      </w:pPr>
      <w:r w:rsidRPr="00A45A19">
        <w:rPr>
          <w:rFonts w:ascii="Arial" w:hAnsi="Arial" w:cs="Arial"/>
          <w:b/>
          <w:sz w:val="22"/>
          <w:szCs w:val="22"/>
          <w:lang w:val="en-US"/>
        </w:rPr>
        <w:t>I. Detailed work plan</w:t>
      </w:r>
      <w:r w:rsidRPr="00A45A19">
        <w:rPr>
          <w:rFonts w:ascii="Arial" w:hAnsi="Arial" w:cs="Arial"/>
          <w:sz w:val="22"/>
          <w:szCs w:val="22"/>
          <w:lang w:val="en-US"/>
        </w:rPr>
        <w:t xml:space="preserve"> and schedule of deliverables. </w:t>
      </w:r>
      <w:r w:rsidRPr="00A45A19">
        <w:rPr>
          <w:rFonts w:ascii="Arial" w:hAnsi="Arial" w:cs="Arial"/>
          <w:b/>
          <w:sz w:val="22"/>
          <w:szCs w:val="22"/>
          <w:u w:val="single"/>
          <w:lang w:val="en-US"/>
        </w:rPr>
        <w:t>15 days</w:t>
      </w:r>
      <w:r w:rsidRPr="00A45A19">
        <w:rPr>
          <w:rFonts w:ascii="Arial" w:hAnsi="Arial" w:cs="Arial"/>
          <w:sz w:val="22"/>
          <w:szCs w:val="22"/>
          <w:lang w:val="en-US"/>
        </w:rPr>
        <w:t xml:space="preserve"> after the start of the consultancy. The work plan should include in detail the scope, limits and work schedule, </w:t>
      </w:r>
      <w:r w:rsidR="00016D90" w:rsidRPr="00A45A19">
        <w:rPr>
          <w:rFonts w:ascii="Arial" w:hAnsi="Arial" w:cs="Arial"/>
          <w:sz w:val="22"/>
          <w:szCs w:val="22"/>
          <w:lang w:val="en-US"/>
        </w:rPr>
        <w:t>with attention to</w:t>
      </w:r>
      <w:r w:rsidRPr="00A45A19">
        <w:rPr>
          <w:rFonts w:ascii="Arial" w:hAnsi="Arial" w:cs="Arial"/>
          <w:sz w:val="22"/>
          <w:szCs w:val="22"/>
          <w:lang w:val="en-US"/>
        </w:rPr>
        <w:t xml:space="preserve"> the contents requested in the reports.</w:t>
      </w:r>
    </w:p>
    <w:p w:rsidR="0064309C" w:rsidRPr="00A45A19" w:rsidRDefault="000E3713">
      <w:pPr>
        <w:pStyle w:val="Prrafodelista1"/>
        <w:numPr>
          <w:ilvl w:val="1"/>
          <w:numId w:val="6"/>
        </w:numPr>
        <w:jc w:val="both"/>
        <w:rPr>
          <w:rFonts w:ascii="Arial" w:hAnsi="Arial" w:cs="Arial"/>
          <w:lang w:val="en-US"/>
        </w:rPr>
      </w:pPr>
      <w:r w:rsidRPr="00A45A19">
        <w:rPr>
          <w:rFonts w:ascii="Arial" w:hAnsi="Arial" w:cs="Arial"/>
          <w:b/>
          <w:bCs/>
          <w:lang w:val="en-US"/>
        </w:rPr>
        <w:t>First report</w:t>
      </w:r>
      <w:r w:rsidR="00ED54EB" w:rsidRPr="00A45A19">
        <w:rPr>
          <w:rFonts w:ascii="Arial" w:hAnsi="Arial" w:cs="Arial"/>
          <w:b/>
          <w:bCs/>
          <w:lang w:val="en-US"/>
        </w:rPr>
        <w:t>: 45 d</w:t>
      </w:r>
      <w:r w:rsidRPr="00A45A19">
        <w:rPr>
          <w:rFonts w:ascii="Arial" w:hAnsi="Arial" w:cs="Arial"/>
          <w:b/>
          <w:bCs/>
          <w:lang w:val="en-US"/>
        </w:rPr>
        <w:t>ays</w:t>
      </w:r>
    </w:p>
    <w:p w:rsidR="0064309C" w:rsidRPr="00A45A19" w:rsidRDefault="000E3713">
      <w:pPr>
        <w:pStyle w:val="Prrafodelista1"/>
        <w:numPr>
          <w:ilvl w:val="1"/>
          <w:numId w:val="6"/>
        </w:numPr>
        <w:jc w:val="both"/>
        <w:rPr>
          <w:rFonts w:ascii="Arial" w:hAnsi="Arial" w:cs="Arial"/>
          <w:lang w:val="en-US"/>
        </w:rPr>
      </w:pPr>
      <w:r w:rsidRPr="00A45A19">
        <w:rPr>
          <w:rFonts w:ascii="Arial" w:hAnsi="Arial" w:cs="Arial"/>
          <w:b/>
          <w:bCs/>
          <w:lang w:val="en-US"/>
        </w:rPr>
        <w:t>Second report</w:t>
      </w:r>
      <w:r w:rsidR="00ED54EB" w:rsidRPr="00A45A19">
        <w:rPr>
          <w:rFonts w:ascii="Arial" w:hAnsi="Arial" w:cs="Arial"/>
          <w:b/>
          <w:bCs/>
          <w:lang w:val="en-US"/>
        </w:rPr>
        <w:t>:</w:t>
      </w:r>
      <w:r w:rsidR="00016D90" w:rsidRPr="00A45A19">
        <w:rPr>
          <w:rFonts w:ascii="Arial" w:hAnsi="Arial" w:cs="Arial"/>
          <w:b/>
          <w:bCs/>
          <w:lang w:val="en-US"/>
        </w:rPr>
        <w:t xml:space="preserve"> </w:t>
      </w:r>
      <w:r w:rsidR="00ED54EB" w:rsidRPr="00A45A19">
        <w:rPr>
          <w:rFonts w:ascii="Arial" w:hAnsi="Arial" w:cs="Arial"/>
          <w:b/>
          <w:bCs/>
          <w:lang w:val="en-US"/>
        </w:rPr>
        <w:t>60 d</w:t>
      </w:r>
      <w:r w:rsidRPr="00A45A19">
        <w:rPr>
          <w:rFonts w:ascii="Arial" w:hAnsi="Arial" w:cs="Arial"/>
          <w:b/>
          <w:bCs/>
          <w:lang w:val="en-US"/>
        </w:rPr>
        <w:t>ays</w:t>
      </w:r>
    </w:p>
    <w:p w:rsidR="0064309C" w:rsidRPr="00A45A19" w:rsidRDefault="000E3713">
      <w:pPr>
        <w:pStyle w:val="Prrafodelista1"/>
        <w:numPr>
          <w:ilvl w:val="1"/>
          <w:numId w:val="6"/>
        </w:numPr>
        <w:jc w:val="both"/>
        <w:rPr>
          <w:rFonts w:ascii="Arial" w:hAnsi="Arial" w:cs="Arial"/>
          <w:lang w:val="en-US"/>
        </w:rPr>
      </w:pPr>
      <w:r w:rsidRPr="00A45A19">
        <w:rPr>
          <w:rFonts w:ascii="Arial" w:hAnsi="Arial" w:cs="Arial"/>
          <w:b/>
          <w:bCs/>
          <w:lang w:val="en-US"/>
        </w:rPr>
        <w:t>Third report</w:t>
      </w:r>
      <w:r w:rsidR="00ED54EB" w:rsidRPr="00A45A19">
        <w:rPr>
          <w:rFonts w:ascii="Arial" w:hAnsi="Arial" w:cs="Arial"/>
          <w:b/>
          <w:bCs/>
          <w:lang w:val="en-US"/>
        </w:rPr>
        <w:t>: 90 d</w:t>
      </w:r>
      <w:r w:rsidRPr="00A45A19">
        <w:rPr>
          <w:rFonts w:ascii="Arial" w:hAnsi="Arial" w:cs="Arial"/>
          <w:b/>
          <w:bCs/>
          <w:lang w:val="en-US"/>
        </w:rPr>
        <w:t>ays</w:t>
      </w:r>
    </w:p>
    <w:p w:rsidR="0064309C" w:rsidRPr="00A45A19" w:rsidRDefault="006779DA">
      <w:pPr>
        <w:pStyle w:val="Prrafodelista3"/>
        <w:numPr>
          <w:ilvl w:val="0"/>
          <w:numId w:val="6"/>
        </w:numPr>
        <w:ind w:left="709"/>
        <w:jc w:val="both"/>
        <w:rPr>
          <w:rFonts w:ascii="Arial" w:hAnsi="Arial" w:cs="Arial"/>
          <w:b/>
          <w:bCs/>
        </w:rPr>
      </w:pPr>
      <w:r w:rsidRPr="00A45A19">
        <w:rPr>
          <w:rFonts w:ascii="Arial" w:hAnsi="Arial" w:cs="Arial"/>
          <w:b/>
          <w:bCs/>
        </w:rPr>
        <w:t>Report</w:t>
      </w:r>
      <w:r w:rsidR="00ED54EB" w:rsidRPr="00A45A19">
        <w:rPr>
          <w:rFonts w:ascii="Arial" w:hAnsi="Arial" w:cs="Arial"/>
          <w:b/>
          <w:bCs/>
        </w:rPr>
        <w:t>s</w:t>
      </w:r>
    </w:p>
    <w:p w:rsidR="0064309C" w:rsidRPr="00A45A19" w:rsidRDefault="006779DA">
      <w:pPr>
        <w:pStyle w:val="Prrafodelista1"/>
        <w:numPr>
          <w:ilvl w:val="1"/>
          <w:numId w:val="7"/>
        </w:numPr>
        <w:autoSpaceDE w:val="0"/>
        <w:autoSpaceDN w:val="0"/>
        <w:adjustRightInd w:val="0"/>
        <w:ind w:left="1134" w:hanging="425"/>
        <w:jc w:val="both"/>
        <w:rPr>
          <w:rFonts w:ascii="Arial" w:hAnsi="Arial" w:cs="Arial"/>
          <w:bCs/>
          <w:lang w:val="en-US"/>
        </w:rPr>
      </w:pPr>
      <w:r w:rsidRPr="00A45A19">
        <w:rPr>
          <w:rFonts w:ascii="Arial" w:hAnsi="Arial" w:cs="Arial"/>
          <w:bCs/>
          <w:lang w:val="en-US"/>
        </w:rPr>
        <w:t>First Report</w:t>
      </w:r>
      <w:r w:rsidR="00ED54EB" w:rsidRPr="00A45A19">
        <w:rPr>
          <w:rFonts w:ascii="Arial" w:hAnsi="Arial" w:cs="Arial"/>
          <w:bCs/>
          <w:lang w:val="en-US"/>
        </w:rPr>
        <w:t xml:space="preserve">: </w:t>
      </w:r>
      <w:r w:rsidR="007A1DE0" w:rsidRPr="00A45A19">
        <w:rPr>
          <w:rFonts w:ascii="Arial" w:hAnsi="Arial" w:cs="Arial"/>
          <w:bCs/>
          <w:lang w:val="en-US"/>
        </w:rPr>
        <w:t>Systematization of diagnosis.</w:t>
      </w:r>
    </w:p>
    <w:p w:rsidR="007A1DE0" w:rsidRPr="00A45A19" w:rsidRDefault="007A1DE0">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Systematize the existing information on the investment flows of the forest-wood chain at the international level, with special attention to the origin, destination, modality, and trends.</w:t>
      </w:r>
    </w:p>
    <w:p w:rsidR="0064309C" w:rsidRPr="00A45A19" w:rsidRDefault="007A1DE0">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 xml:space="preserve">Identify the motivating factors of investment flows and the main criteria considered by investors in order to evaluate projects in the sector. </w:t>
      </w:r>
      <w:r w:rsidR="00746A5B" w:rsidRPr="00A45A19">
        <w:rPr>
          <w:rFonts w:ascii="Arial" w:hAnsi="Arial" w:cs="Arial"/>
          <w:bCs/>
          <w:lang w:val="en-US"/>
        </w:rPr>
        <w:t>Recommend how</w:t>
      </w:r>
      <w:r w:rsidRPr="00A45A19">
        <w:rPr>
          <w:rFonts w:ascii="Arial" w:hAnsi="Arial" w:cs="Arial"/>
          <w:bCs/>
          <w:lang w:val="en-US"/>
        </w:rPr>
        <w:t xml:space="preserve"> Uruguay could </w:t>
      </w:r>
      <w:r w:rsidR="00261605" w:rsidRPr="00A45A19">
        <w:rPr>
          <w:rFonts w:ascii="Arial" w:hAnsi="Arial" w:cs="Arial"/>
          <w:bCs/>
          <w:lang w:val="en-US"/>
        </w:rPr>
        <w:t>preempt</w:t>
      </w:r>
      <w:r w:rsidR="00746A5B" w:rsidRPr="00A45A19">
        <w:rPr>
          <w:rFonts w:ascii="Arial" w:hAnsi="Arial" w:cs="Arial"/>
          <w:bCs/>
          <w:lang w:val="en-US"/>
        </w:rPr>
        <w:t xml:space="preserve"> these factors and address these</w:t>
      </w:r>
      <w:r w:rsidRPr="00A45A19">
        <w:rPr>
          <w:rFonts w:ascii="Arial" w:hAnsi="Arial" w:cs="Arial"/>
          <w:bCs/>
          <w:lang w:val="en-US"/>
        </w:rPr>
        <w:t xml:space="preserve"> criteria</w:t>
      </w:r>
      <w:r w:rsidR="00ED54EB" w:rsidRPr="00A45A19">
        <w:rPr>
          <w:rFonts w:ascii="Arial" w:hAnsi="Arial" w:cs="Arial"/>
          <w:bCs/>
          <w:lang w:val="en-US"/>
        </w:rPr>
        <w:t>.</w:t>
      </w:r>
    </w:p>
    <w:p w:rsidR="009F079B" w:rsidRPr="00A45A19" w:rsidRDefault="009F079B">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Identify and prioritize i</w:t>
      </w:r>
      <w:r w:rsidR="00261605" w:rsidRPr="00A45A19">
        <w:rPr>
          <w:rFonts w:ascii="Arial" w:hAnsi="Arial" w:cs="Arial"/>
          <w:bCs/>
          <w:lang w:val="en-US"/>
        </w:rPr>
        <w:t xml:space="preserve">n the framework of the selected </w:t>
      </w:r>
      <w:r w:rsidRPr="00A45A19">
        <w:rPr>
          <w:rFonts w:ascii="Arial" w:hAnsi="Arial" w:cs="Arial"/>
          <w:bCs/>
          <w:lang w:val="en-US"/>
        </w:rPr>
        <w:t>FBAs</w:t>
      </w:r>
      <w:r w:rsidR="000032EF" w:rsidRPr="00A45A19">
        <w:rPr>
          <w:rFonts w:ascii="Arial" w:hAnsi="Arial" w:cs="Arial"/>
          <w:bCs/>
          <w:lang w:val="en-US"/>
        </w:rPr>
        <w:t>,</w:t>
      </w:r>
      <w:r w:rsidRPr="00A45A19">
        <w:rPr>
          <w:rFonts w:ascii="Arial" w:hAnsi="Arial" w:cs="Arial"/>
          <w:bCs/>
          <w:lang w:val="en-US"/>
        </w:rPr>
        <w:t xml:space="preserve"> the sectors of the chain and segments in which there is greater need </w:t>
      </w:r>
      <w:r w:rsidR="00261605" w:rsidRPr="00A45A19">
        <w:rPr>
          <w:rFonts w:ascii="Arial" w:hAnsi="Arial" w:cs="Arial"/>
          <w:bCs/>
          <w:lang w:val="en-US"/>
        </w:rPr>
        <w:t>and more opportunity to attract foreign investment.</w:t>
      </w:r>
    </w:p>
    <w:p w:rsidR="0064309C" w:rsidRPr="00A45A19" w:rsidRDefault="00FA4A39" w:rsidP="00FA4A39">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Identify short-term development needs of the selected sectors and segments in order to be attractive for foreign investment</w:t>
      </w:r>
    </w:p>
    <w:p w:rsidR="00622361" w:rsidRPr="00A45A19" w:rsidRDefault="00622361" w:rsidP="00622361">
      <w:pPr>
        <w:pStyle w:val="Prrafodelista1"/>
        <w:autoSpaceDE w:val="0"/>
        <w:autoSpaceDN w:val="0"/>
        <w:adjustRightInd w:val="0"/>
        <w:ind w:left="2160"/>
        <w:jc w:val="both"/>
        <w:rPr>
          <w:rFonts w:ascii="Arial" w:hAnsi="Arial" w:cs="Arial"/>
          <w:bCs/>
          <w:lang w:val="en-US"/>
        </w:rPr>
      </w:pPr>
    </w:p>
    <w:p w:rsidR="0064309C" w:rsidRPr="00A45A19" w:rsidRDefault="00ED54EB">
      <w:pPr>
        <w:pStyle w:val="Prrafodelista1"/>
        <w:numPr>
          <w:ilvl w:val="1"/>
          <w:numId w:val="7"/>
        </w:numPr>
        <w:autoSpaceDE w:val="0"/>
        <w:autoSpaceDN w:val="0"/>
        <w:adjustRightInd w:val="0"/>
        <w:ind w:left="1134" w:hanging="425"/>
        <w:jc w:val="both"/>
        <w:rPr>
          <w:rFonts w:ascii="Arial" w:hAnsi="Arial" w:cs="Arial"/>
          <w:lang w:val="en-US"/>
        </w:rPr>
      </w:pPr>
      <w:r w:rsidRPr="00A45A19">
        <w:rPr>
          <w:rFonts w:ascii="Arial" w:hAnsi="Arial" w:cs="Arial"/>
          <w:bCs/>
          <w:lang w:val="en-US"/>
        </w:rPr>
        <w:t>Se</w:t>
      </w:r>
      <w:r w:rsidR="006779DA" w:rsidRPr="00A45A19">
        <w:rPr>
          <w:rFonts w:ascii="Arial" w:hAnsi="Arial" w:cs="Arial"/>
          <w:bCs/>
          <w:lang w:val="en-US"/>
        </w:rPr>
        <w:t>cond Report</w:t>
      </w:r>
      <w:r w:rsidRPr="00A45A19">
        <w:rPr>
          <w:rFonts w:ascii="Arial" w:hAnsi="Arial" w:cs="Arial"/>
          <w:bCs/>
          <w:lang w:val="en-US"/>
        </w:rPr>
        <w:t xml:space="preserve">: </w:t>
      </w:r>
      <w:r w:rsidR="008E39B0" w:rsidRPr="00A45A19">
        <w:rPr>
          <w:rFonts w:ascii="Arial" w:hAnsi="Arial" w:cs="Arial"/>
          <w:bCs/>
          <w:lang w:val="en-US"/>
        </w:rPr>
        <w:t>Draft</w:t>
      </w:r>
      <w:r w:rsidR="000032EF" w:rsidRPr="00A45A19">
        <w:rPr>
          <w:rFonts w:ascii="Arial" w:hAnsi="Arial" w:cs="Arial"/>
          <w:bCs/>
          <w:lang w:val="en-US"/>
        </w:rPr>
        <w:t xml:space="preserve"> of the value proposition of the forestry-wood sector and strategic investment attraction plan</w:t>
      </w:r>
      <w:r w:rsidRPr="00A45A19">
        <w:rPr>
          <w:rFonts w:ascii="Arial" w:hAnsi="Arial" w:cs="Arial"/>
          <w:bCs/>
          <w:lang w:val="en-US"/>
        </w:rPr>
        <w:t>.</w:t>
      </w:r>
    </w:p>
    <w:p w:rsidR="005A465F" w:rsidRPr="00A45A19" w:rsidRDefault="005A465F" w:rsidP="005A465F">
      <w:pPr>
        <w:pStyle w:val="Prrafodelista"/>
        <w:numPr>
          <w:ilvl w:val="2"/>
          <w:numId w:val="7"/>
        </w:numPr>
        <w:jc w:val="both"/>
        <w:rPr>
          <w:rFonts w:ascii="Arial" w:hAnsi="Arial" w:cs="Arial"/>
          <w:lang w:val="en-US"/>
        </w:rPr>
      </w:pPr>
      <w:r w:rsidRPr="00A45A19">
        <w:rPr>
          <w:rFonts w:ascii="Arial" w:hAnsi="Arial" w:cs="Arial"/>
          <w:lang w:val="en-US"/>
        </w:rPr>
        <w:t xml:space="preserve">Present a value proposal for investment attraction, including the potential benefits of investing in the </w:t>
      </w:r>
      <w:r w:rsidR="001D2EF6" w:rsidRPr="00A45A19">
        <w:rPr>
          <w:rFonts w:ascii="Arial" w:hAnsi="Arial" w:cs="Arial"/>
          <w:lang w:val="en-US"/>
        </w:rPr>
        <w:t>F</w:t>
      </w:r>
      <w:r w:rsidRPr="00A45A19">
        <w:rPr>
          <w:rFonts w:ascii="Arial" w:hAnsi="Arial" w:cs="Arial"/>
          <w:lang w:val="en-US"/>
        </w:rPr>
        <w:t>orestry-wood sector in Uruguay. Presenting the basic elements of the business case for investing in the Uruguayan</w:t>
      </w:r>
      <w:r w:rsidR="00CB220A" w:rsidRPr="00A45A19">
        <w:rPr>
          <w:rFonts w:ascii="Arial" w:hAnsi="Arial" w:cs="Arial"/>
          <w:lang w:val="en-US"/>
        </w:rPr>
        <w:t xml:space="preserve"> forestry</w:t>
      </w:r>
      <w:r w:rsidRPr="00A45A19">
        <w:rPr>
          <w:rFonts w:ascii="Arial" w:hAnsi="Arial" w:cs="Arial"/>
          <w:lang w:val="en-US"/>
        </w:rPr>
        <w:t xml:space="preserve"> industry.</w:t>
      </w:r>
    </w:p>
    <w:p w:rsidR="00D04DC9" w:rsidRPr="00A45A19" w:rsidRDefault="00D04DC9" w:rsidP="00AB6ADE">
      <w:pPr>
        <w:pStyle w:val="Prrafodelista1"/>
        <w:numPr>
          <w:ilvl w:val="2"/>
          <w:numId w:val="7"/>
        </w:numPr>
        <w:autoSpaceDE w:val="0"/>
        <w:autoSpaceDN w:val="0"/>
        <w:adjustRightInd w:val="0"/>
        <w:jc w:val="both"/>
        <w:rPr>
          <w:rFonts w:ascii="Arial" w:hAnsi="Arial" w:cs="Arial"/>
          <w:lang w:val="en-US"/>
        </w:rPr>
      </w:pPr>
      <w:r w:rsidRPr="00A45A19">
        <w:rPr>
          <w:rFonts w:ascii="Arial" w:hAnsi="Arial" w:cs="Arial"/>
          <w:lang w:val="en-US"/>
        </w:rPr>
        <w:t>Identify possible modalities of Uruguay's insertion in the g</w:t>
      </w:r>
      <w:r w:rsidR="001D2EF6" w:rsidRPr="00A45A19">
        <w:rPr>
          <w:rFonts w:ascii="Arial" w:hAnsi="Arial" w:cs="Arial"/>
          <w:lang w:val="en-US"/>
        </w:rPr>
        <w:t>lobal investment trends of the F</w:t>
      </w:r>
      <w:r w:rsidRPr="00A45A19">
        <w:rPr>
          <w:rFonts w:ascii="Arial" w:hAnsi="Arial" w:cs="Arial"/>
          <w:lang w:val="en-US"/>
        </w:rPr>
        <w:t>orestry sector, taking into account existing and potential foreign investments. Present where the emphasis of the investment promotion strategy should be.</w:t>
      </w:r>
    </w:p>
    <w:p w:rsidR="00D04DC9" w:rsidRPr="00A45A19" w:rsidRDefault="00D04DC9">
      <w:pPr>
        <w:pStyle w:val="Prrafodelista1"/>
        <w:numPr>
          <w:ilvl w:val="2"/>
          <w:numId w:val="7"/>
        </w:numPr>
        <w:autoSpaceDE w:val="0"/>
        <w:autoSpaceDN w:val="0"/>
        <w:adjustRightInd w:val="0"/>
        <w:jc w:val="both"/>
        <w:rPr>
          <w:rFonts w:ascii="Arial" w:hAnsi="Arial" w:cs="Arial"/>
          <w:lang w:val="en-US"/>
        </w:rPr>
      </w:pPr>
      <w:r w:rsidRPr="00A45A19">
        <w:rPr>
          <w:rFonts w:ascii="Arial" w:hAnsi="Arial" w:cs="Arial"/>
          <w:lang w:val="en-US"/>
        </w:rPr>
        <w:t>Identify the necessary improvements in the business climate</w:t>
      </w:r>
      <w:r w:rsidR="00A26E44" w:rsidRPr="00A45A19">
        <w:rPr>
          <w:rFonts w:ascii="Arial" w:hAnsi="Arial" w:cs="Arial"/>
          <w:lang w:val="en-US"/>
        </w:rPr>
        <w:t xml:space="preserve"> so as </w:t>
      </w:r>
      <w:r w:rsidRPr="00A45A19">
        <w:rPr>
          <w:rFonts w:ascii="Arial" w:hAnsi="Arial" w:cs="Arial"/>
          <w:lang w:val="en-US"/>
        </w:rPr>
        <w:t>to</w:t>
      </w:r>
      <w:r w:rsidR="00A800B4" w:rsidRPr="00A45A19">
        <w:rPr>
          <w:rFonts w:ascii="Arial" w:hAnsi="Arial" w:cs="Arial"/>
          <w:lang w:val="en-US"/>
        </w:rPr>
        <w:t xml:space="preserve"> enhance</w:t>
      </w:r>
      <w:r w:rsidRPr="00A45A19">
        <w:rPr>
          <w:rFonts w:ascii="Arial" w:hAnsi="Arial" w:cs="Arial"/>
          <w:lang w:val="en-US"/>
        </w:rPr>
        <w:t xml:space="preserve"> the value proposition and / or attract investments in the sector.</w:t>
      </w:r>
    </w:p>
    <w:p w:rsidR="00A800B4" w:rsidRPr="00A45A19" w:rsidRDefault="00A800B4">
      <w:pPr>
        <w:pStyle w:val="Prrafodelista1"/>
        <w:numPr>
          <w:ilvl w:val="2"/>
          <w:numId w:val="7"/>
        </w:numPr>
        <w:autoSpaceDE w:val="0"/>
        <w:autoSpaceDN w:val="0"/>
        <w:adjustRightInd w:val="0"/>
        <w:jc w:val="both"/>
        <w:rPr>
          <w:rFonts w:ascii="Arial" w:hAnsi="Arial" w:cs="Arial"/>
          <w:lang w:val="en-US"/>
        </w:rPr>
      </w:pPr>
      <w:r w:rsidRPr="00A45A19">
        <w:rPr>
          <w:rFonts w:ascii="Arial" w:hAnsi="Arial" w:cs="Arial"/>
          <w:lang w:val="en-US"/>
        </w:rPr>
        <w:t>Identify p</w:t>
      </w:r>
      <w:r w:rsidR="00622361" w:rsidRPr="00A45A19">
        <w:rPr>
          <w:rFonts w:ascii="Arial" w:hAnsi="Arial" w:cs="Arial"/>
          <w:lang w:val="en-US"/>
        </w:rPr>
        <w:t>otential sources of investment</w:t>
      </w:r>
      <w:r w:rsidR="00DD4596" w:rsidRPr="00A45A19">
        <w:rPr>
          <w:rFonts w:ascii="Arial" w:hAnsi="Arial" w:cs="Arial"/>
          <w:lang w:val="en-US"/>
        </w:rPr>
        <w:t>,</w:t>
      </w:r>
      <w:r w:rsidR="00622361" w:rsidRPr="00A45A19">
        <w:rPr>
          <w:rFonts w:ascii="Arial" w:hAnsi="Arial" w:cs="Arial"/>
          <w:lang w:val="en-US"/>
        </w:rPr>
        <w:t xml:space="preserve"> </w:t>
      </w:r>
      <w:r w:rsidR="00A26E44" w:rsidRPr="00A45A19">
        <w:rPr>
          <w:rFonts w:ascii="Arial" w:hAnsi="Arial" w:cs="Arial"/>
          <w:lang w:val="en-US"/>
        </w:rPr>
        <w:t>markets</w:t>
      </w:r>
      <w:r w:rsidR="00DD4596" w:rsidRPr="00A45A19">
        <w:rPr>
          <w:rFonts w:ascii="Arial" w:hAnsi="Arial" w:cs="Arial"/>
          <w:lang w:val="en-US"/>
        </w:rPr>
        <w:t xml:space="preserve"> to address</w:t>
      </w:r>
      <w:r w:rsidR="00A26E44" w:rsidRPr="00A45A19">
        <w:rPr>
          <w:rFonts w:ascii="Arial" w:hAnsi="Arial" w:cs="Arial"/>
          <w:lang w:val="en-US"/>
        </w:rPr>
        <w:t xml:space="preserve">, </w:t>
      </w:r>
      <w:r w:rsidRPr="00A45A19">
        <w:rPr>
          <w:rFonts w:ascii="Arial" w:hAnsi="Arial" w:cs="Arial"/>
          <w:lang w:val="en-US"/>
        </w:rPr>
        <w:t>and provide a list of 30 potential targets.</w:t>
      </w:r>
    </w:p>
    <w:p w:rsidR="0064309C" w:rsidRPr="00A45A19" w:rsidRDefault="00145D43">
      <w:pPr>
        <w:pStyle w:val="Prrafodelista1"/>
        <w:numPr>
          <w:ilvl w:val="2"/>
          <w:numId w:val="7"/>
        </w:numPr>
        <w:autoSpaceDE w:val="0"/>
        <w:autoSpaceDN w:val="0"/>
        <w:adjustRightInd w:val="0"/>
        <w:jc w:val="both"/>
        <w:rPr>
          <w:rFonts w:ascii="Arial" w:hAnsi="Arial" w:cs="Arial"/>
          <w:lang w:val="en-US"/>
        </w:rPr>
      </w:pPr>
      <w:r w:rsidRPr="00A45A19">
        <w:rPr>
          <w:rFonts w:ascii="Arial" w:hAnsi="Arial" w:cs="Arial"/>
          <w:lang w:val="en-US"/>
        </w:rPr>
        <w:lastRenderedPageBreak/>
        <w:t>Propose potential markets where to carry out the activities related to the promotion of the sector, as well as events to participate in the framework of a plan to promote the sector and attract potential investors.</w:t>
      </w:r>
    </w:p>
    <w:p w:rsidR="005424DA" w:rsidRPr="00A45A19" w:rsidRDefault="00145D43" w:rsidP="005424DA">
      <w:pPr>
        <w:pStyle w:val="Prrafodelista1"/>
        <w:numPr>
          <w:ilvl w:val="2"/>
          <w:numId w:val="7"/>
        </w:numPr>
        <w:autoSpaceDE w:val="0"/>
        <w:autoSpaceDN w:val="0"/>
        <w:adjustRightInd w:val="0"/>
        <w:jc w:val="both"/>
        <w:rPr>
          <w:rFonts w:ascii="Arial" w:hAnsi="Arial" w:cs="Arial"/>
          <w:lang w:val="en-US"/>
        </w:rPr>
      </w:pPr>
      <w:r w:rsidRPr="00A45A19">
        <w:rPr>
          <w:rFonts w:ascii="Arial" w:hAnsi="Arial" w:cs="Arial"/>
          <w:bCs/>
          <w:lang w:val="en-US"/>
        </w:rPr>
        <w:t>Identify key actors</w:t>
      </w:r>
      <w:r w:rsidR="005424DA" w:rsidRPr="00A45A19">
        <w:rPr>
          <w:rFonts w:ascii="Arial" w:hAnsi="Arial" w:cs="Arial"/>
          <w:bCs/>
          <w:lang w:val="en-US"/>
        </w:rPr>
        <w:t xml:space="preserve"> not only</w:t>
      </w:r>
      <w:r w:rsidRPr="00A45A19">
        <w:rPr>
          <w:rFonts w:ascii="Arial" w:hAnsi="Arial" w:cs="Arial"/>
          <w:bCs/>
          <w:lang w:val="en-US"/>
        </w:rPr>
        <w:t xml:space="preserve"> abroad </w:t>
      </w:r>
      <w:r w:rsidR="005424DA" w:rsidRPr="00A45A19">
        <w:rPr>
          <w:rFonts w:ascii="Arial" w:hAnsi="Arial" w:cs="Arial"/>
          <w:bCs/>
          <w:lang w:val="en-US"/>
        </w:rPr>
        <w:t xml:space="preserve">but at </w:t>
      </w:r>
      <w:r w:rsidRPr="00A45A19">
        <w:rPr>
          <w:rFonts w:ascii="Arial" w:hAnsi="Arial" w:cs="Arial"/>
          <w:bCs/>
          <w:lang w:val="en-US"/>
        </w:rPr>
        <w:t>the local level</w:t>
      </w:r>
      <w:r w:rsidR="005424DA" w:rsidRPr="00A45A19">
        <w:rPr>
          <w:rFonts w:ascii="Arial" w:hAnsi="Arial" w:cs="Arial"/>
          <w:bCs/>
          <w:lang w:val="en-US"/>
        </w:rPr>
        <w:t>, in order</w:t>
      </w:r>
      <w:r w:rsidRPr="00A45A19">
        <w:rPr>
          <w:rFonts w:ascii="Arial" w:hAnsi="Arial" w:cs="Arial"/>
          <w:bCs/>
          <w:lang w:val="en-US"/>
        </w:rPr>
        <w:t xml:space="preserve"> to involve</w:t>
      </w:r>
      <w:r w:rsidR="005424DA" w:rsidRPr="00A45A19">
        <w:rPr>
          <w:rFonts w:ascii="Arial" w:hAnsi="Arial" w:cs="Arial"/>
          <w:bCs/>
          <w:lang w:val="en-US"/>
        </w:rPr>
        <w:t xml:space="preserve"> them</w:t>
      </w:r>
      <w:r w:rsidRPr="00A45A19">
        <w:rPr>
          <w:rFonts w:ascii="Arial" w:hAnsi="Arial" w:cs="Arial"/>
          <w:bCs/>
          <w:lang w:val="en-US"/>
        </w:rPr>
        <w:t xml:space="preserve"> in the promotion and </w:t>
      </w:r>
      <w:r w:rsidR="005424DA" w:rsidRPr="00A45A19">
        <w:rPr>
          <w:rFonts w:ascii="Arial" w:hAnsi="Arial" w:cs="Arial"/>
          <w:bCs/>
          <w:lang w:val="en-US"/>
        </w:rPr>
        <w:t xml:space="preserve">in the </w:t>
      </w:r>
      <w:r w:rsidRPr="00A45A19">
        <w:rPr>
          <w:rFonts w:ascii="Arial" w:hAnsi="Arial" w:cs="Arial"/>
          <w:bCs/>
          <w:lang w:val="en-US"/>
        </w:rPr>
        <w:t>development strategy of the sector.</w:t>
      </w:r>
      <w:r w:rsidR="005424DA" w:rsidRPr="00A45A19">
        <w:rPr>
          <w:rFonts w:ascii="Arial" w:hAnsi="Arial" w:cs="Arial"/>
          <w:bCs/>
          <w:lang w:val="en-US"/>
        </w:rPr>
        <w:br/>
      </w:r>
    </w:p>
    <w:p w:rsidR="0064309C" w:rsidRPr="00A45A19" w:rsidRDefault="00ED54EB" w:rsidP="005424DA">
      <w:pPr>
        <w:pStyle w:val="Prrafodelista1"/>
        <w:numPr>
          <w:ilvl w:val="0"/>
          <w:numId w:val="21"/>
        </w:numPr>
        <w:autoSpaceDE w:val="0"/>
        <w:autoSpaceDN w:val="0"/>
        <w:adjustRightInd w:val="0"/>
        <w:jc w:val="both"/>
        <w:rPr>
          <w:rFonts w:ascii="Arial" w:hAnsi="Arial" w:cs="Arial"/>
          <w:lang w:val="en-US"/>
        </w:rPr>
      </w:pPr>
      <w:r w:rsidRPr="00A45A19">
        <w:rPr>
          <w:rFonts w:ascii="Arial" w:hAnsi="Arial" w:cs="Arial"/>
          <w:bCs/>
          <w:lang w:val="en-US"/>
        </w:rPr>
        <w:t>T</w:t>
      </w:r>
      <w:r w:rsidR="006779DA" w:rsidRPr="00A45A19">
        <w:rPr>
          <w:rFonts w:ascii="Arial" w:hAnsi="Arial" w:cs="Arial"/>
          <w:bCs/>
          <w:lang w:val="en-US"/>
        </w:rPr>
        <w:t>hird Report</w:t>
      </w:r>
      <w:r w:rsidRPr="00A45A19">
        <w:rPr>
          <w:rFonts w:ascii="Arial" w:hAnsi="Arial" w:cs="Arial"/>
          <w:bCs/>
          <w:lang w:val="en-US"/>
        </w:rPr>
        <w:t xml:space="preserve">: </w:t>
      </w:r>
      <w:r w:rsidR="00B15EC7" w:rsidRPr="00A45A19">
        <w:rPr>
          <w:rFonts w:ascii="Arial" w:hAnsi="Arial" w:cs="Arial"/>
          <w:bCs/>
          <w:lang w:val="en-US"/>
        </w:rPr>
        <w:t>Final report on the value proposition of the sector and the strategic plan for attracting investments</w:t>
      </w:r>
      <w:r w:rsidRPr="00A45A19">
        <w:rPr>
          <w:rFonts w:ascii="Arial" w:hAnsi="Arial" w:cs="Arial"/>
          <w:bCs/>
          <w:lang w:val="en-US"/>
        </w:rPr>
        <w:t>.</w:t>
      </w:r>
    </w:p>
    <w:p w:rsidR="0064309C" w:rsidRPr="00A45A19" w:rsidRDefault="00B15EC7">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 xml:space="preserve">Present the final document of the value proposal. This document should serve as an input for the preparation of </w:t>
      </w:r>
      <w:r w:rsidR="00DD4596" w:rsidRPr="00A45A19">
        <w:rPr>
          <w:rFonts w:ascii="Arial" w:hAnsi="Arial" w:cs="Arial"/>
          <w:bCs/>
          <w:lang w:val="en-US"/>
        </w:rPr>
        <w:t xml:space="preserve">a </w:t>
      </w:r>
      <w:r w:rsidRPr="00A45A19">
        <w:rPr>
          <w:rFonts w:ascii="Arial" w:hAnsi="Arial" w:cs="Arial"/>
          <w:bCs/>
          <w:lang w:val="en-US"/>
        </w:rPr>
        <w:t>promotional business case and other promotional materials</w:t>
      </w:r>
      <w:r w:rsidR="00ED54EB" w:rsidRPr="00A45A19">
        <w:rPr>
          <w:rFonts w:ascii="Arial" w:hAnsi="Arial" w:cs="Arial"/>
          <w:bCs/>
          <w:lang w:val="en-US"/>
        </w:rPr>
        <w:t xml:space="preserve">. </w:t>
      </w:r>
    </w:p>
    <w:p w:rsidR="0064309C" w:rsidRPr="00A45A19" w:rsidRDefault="00B15EC7">
      <w:pPr>
        <w:pStyle w:val="Prrafodelista1"/>
        <w:numPr>
          <w:ilvl w:val="2"/>
          <w:numId w:val="7"/>
        </w:numPr>
        <w:autoSpaceDE w:val="0"/>
        <w:autoSpaceDN w:val="0"/>
        <w:adjustRightInd w:val="0"/>
        <w:jc w:val="both"/>
        <w:rPr>
          <w:rFonts w:ascii="Arial" w:hAnsi="Arial" w:cs="Arial"/>
          <w:bCs/>
          <w:lang w:val="en-US"/>
        </w:rPr>
      </w:pPr>
      <w:r w:rsidRPr="00A45A19">
        <w:rPr>
          <w:rFonts w:ascii="Arial" w:hAnsi="Arial" w:cs="Arial"/>
          <w:bCs/>
          <w:lang w:val="en-US"/>
        </w:rPr>
        <w:t>Present an investment promotion strategy, presenting markets and potential target companies</w:t>
      </w:r>
      <w:r w:rsidR="00DD4596" w:rsidRPr="00A45A19">
        <w:rPr>
          <w:rFonts w:ascii="Arial" w:hAnsi="Arial" w:cs="Arial"/>
          <w:bCs/>
          <w:lang w:val="en-US"/>
        </w:rPr>
        <w:t>,</w:t>
      </w:r>
      <w:r w:rsidRPr="00A45A19">
        <w:rPr>
          <w:rFonts w:ascii="Arial" w:hAnsi="Arial" w:cs="Arial"/>
          <w:bCs/>
          <w:lang w:val="en-US"/>
        </w:rPr>
        <w:t xml:space="preserve"> as well as a series of recommended activities to be carried out. The investment promotion plan must have a timeline and a </w:t>
      </w:r>
      <w:r w:rsidR="00A64FE6" w:rsidRPr="00A45A19">
        <w:rPr>
          <w:rFonts w:ascii="Arial" w:hAnsi="Arial" w:cs="Arial"/>
          <w:bCs/>
          <w:lang w:val="en-US"/>
        </w:rPr>
        <w:t>cost estima</w:t>
      </w:r>
      <w:r w:rsidRPr="00A45A19">
        <w:rPr>
          <w:rFonts w:ascii="Arial" w:hAnsi="Arial" w:cs="Arial"/>
          <w:bCs/>
          <w:lang w:val="en-US"/>
        </w:rPr>
        <w:t>tion of the proposed actions, as well as recommendations about information to be handled by the promotion team.</w:t>
      </w:r>
      <w:r w:rsidR="00681FBC" w:rsidRPr="00A45A19">
        <w:rPr>
          <w:rFonts w:ascii="Arial" w:hAnsi="Arial" w:cs="Arial"/>
          <w:bCs/>
          <w:lang w:val="en-US"/>
        </w:rPr>
        <w:t xml:space="preserve">  </w:t>
      </w:r>
    </w:p>
    <w:p w:rsidR="0064309C" w:rsidRPr="00A45A19" w:rsidRDefault="0064309C">
      <w:pPr>
        <w:pStyle w:val="Prrafodelista1"/>
        <w:autoSpaceDE w:val="0"/>
        <w:autoSpaceDN w:val="0"/>
        <w:adjustRightInd w:val="0"/>
        <w:ind w:left="709"/>
        <w:jc w:val="both"/>
        <w:rPr>
          <w:rFonts w:ascii="Arial" w:hAnsi="Arial" w:cs="Arial"/>
          <w:bCs/>
          <w:lang w:val="en-US"/>
        </w:rPr>
      </w:pPr>
    </w:p>
    <w:p w:rsidR="0064309C" w:rsidRPr="00A45A19" w:rsidRDefault="00B15EC7">
      <w:pPr>
        <w:pStyle w:val="Prrafodelista3"/>
        <w:numPr>
          <w:ilvl w:val="0"/>
          <w:numId w:val="1"/>
        </w:numPr>
        <w:jc w:val="both"/>
        <w:rPr>
          <w:rFonts w:ascii="Arial" w:hAnsi="Arial" w:cs="Arial"/>
          <w:b/>
          <w:bCs/>
        </w:rPr>
      </w:pPr>
      <w:r w:rsidRPr="00A45A19">
        <w:rPr>
          <w:rFonts w:ascii="Arial" w:hAnsi="Arial" w:cs="Arial"/>
          <w:b/>
          <w:bCs/>
        </w:rPr>
        <w:t>Contractual relationship and dedication</w:t>
      </w:r>
    </w:p>
    <w:p w:rsidR="00B15EC7" w:rsidRPr="00A45A19" w:rsidRDefault="00B15EC7" w:rsidP="00B15EC7">
      <w:pPr>
        <w:pStyle w:val="Prrafodelista"/>
        <w:jc w:val="both"/>
        <w:rPr>
          <w:rFonts w:ascii="Arial" w:hAnsi="Arial" w:cs="Arial"/>
          <w:lang w:val="en-US"/>
        </w:rPr>
      </w:pPr>
      <w:r w:rsidRPr="00A45A19">
        <w:rPr>
          <w:rFonts w:ascii="Arial" w:hAnsi="Arial" w:cs="Arial"/>
          <w:lang w:val="en-US"/>
        </w:rPr>
        <w:t>The modality will be: contracting of services. The time commitment will be determined by the deadlines for delivery of the expected results of the consultancy.</w:t>
      </w:r>
    </w:p>
    <w:p w:rsidR="0064309C" w:rsidRPr="00A45A19" w:rsidRDefault="0064309C">
      <w:pPr>
        <w:spacing w:before="120" w:after="120" w:line="276" w:lineRule="auto"/>
        <w:jc w:val="both"/>
        <w:rPr>
          <w:rFonts w:ascii="Arial" w:eastAsia="MS ??" w:hAnsi="Arial" w:cs="Arial"/>
          <w:bCs/>
          <w:kern w:val="1"/>
          <w:sz w:val="22"/>
          <w:szCs w:val="22"/>
          <w:lang w:val="en-US" w:eastAsia="es-ES"/>
        </w:rPr>
      </w:pPr>
    </w:p>
    <w:p w:rsidR="005E6138" w:rsidRPr="00A45A19" w:rsidRDefault="005E6138" w:rsidP="005E6138">
      <w:pPr>
        <w:pStyle w:val="Prrafodelista"/>
        <w:numPr>
          <w:ilvl w:val="0"/>
          <w:numId w:val="1"/>
        </w:numPr>
        <w:jc w:val="both"/>
        <w:rPr>
          <w:rFonts w:ascii="Arial" w:hAnsi="Arial" w:cs="Arial"/>
          <w:b/>
          <w:lang w:val="en-US"/>
        </w:rPr>
      </w:pPr>
      <w:r w:rsidRPr="00A45A19">
        <w:rPr>
          <w:rFonts w:ascii="Arial" w:hAnsi="Arial" w:cs="Arial"/>
          <w:b/>
          <w:lang w:val="en-US"/>
        </w:rPr>
        <w:t>Budget and method of payment</w:t>
      </w:r>
    </w:p>
    <w:p w:rsidR="0064309C" w:rsidRPr="00A45A19" w:rsidRDefault="005E6138">
      <w:pPr>
        <w:pStyle w:val="Prrafodelista3"/>
        <w:ind w:left="0"/>
        <w:jc w:val="both"/>
        <w:rPr>
          <w:rFonts w:ascii="Arial" w:hAnsi="Arial" w:cs="Arial"/>
          <w:bCs/>
        </w:rPr>
      </w:pPr>
      <w:r w:rsidRPr="00A45A19">
        <w:rPr>
          <w:rFonts w:ascii="Arial" w:hAnsi="Arial" w:cs="Arial"/>
        </w:rPr>
        <w:t>The amount of the consultancy will be up to US</w:t>
      </w:r>
      <w:r w:rsidR="00DD4596" w:rsidRPr="00A45A19">
        <w:rPr>
          <w:rFonts w:ascii="Arial" w:hAnsi="Arial" w:cs="Arial"/>
        </w:rPr>
        <w:t>D</w:t>
      </w:r>
      <w:r w:rsidRPr="00A45A19">
        <w:rPr>
          <w:rFonts w:ascii="Arial" w:hAnsi="Arial" w:cs="Arial"/>
          <w:bCs/>
        </w:rPr>
        <w:t xml:space="preserve"> </w:t>
      </w:r>
      <w:r w:rsidR="00DD4596" w:rsidRPr="00A45A19">
        <w:rPr>
          <w:rFonts w:ascii="Arial" w:hAnsi="Arial" w:cs="Arial"/>
          <w:bCs/>
        </w:rPr>
        <w:t>40,</w:t>
      </w:r>
      <w:r w:rsidRPr="00A45A19">
        <w:rPr>
          <w:rFonts w:ascii="Arial" w:hAnsi="Arial" w:cs="Arial"/>
          <w:bCs/>
        </w:rPr>
        <w:t>000 (forty thousand American dollars</w:t>
      </w:r>
      <w:r w:rsidR="00DD4596" w:rsidRPr="00A45A19">
        <w:rPr>
          <w:rFonts w:ascii="Arial" w:hAnsi="Arial" w:cs="Arial"/>
          <w:bCs/>
        </w:rPr>
        <w:t>)</w:t>
      </w:r>
      <w:r w:rsidRPr="00A45A19">
        <w:rPr>
          <w:rFonts w:ascii="Arial" w:hAnsi="Arial" w:cs="Arial"/>
        </w:rPr>
        <w:t xml:space="preserve"> taxes included</w:t>
      </w:r>
      <w:r w:rsidR="00A32334" w:rsidRPr="00A45A19">
        <w:rPr>
          <w:rFonts w:ascii="Arial" w:hAnsi="Arial" w:cs="Arial"/>
        </w:rPr>
        <w:t xml:space="preserve">. Additionally, up to USD 4,000 (for thousand American dollars) shall be financed for transport and stay, in case that an inward mission to Uruguay in considered applicable. </w:t>
      </w:r>
    </w:p>
    <w:p w:rsidR="005E6138" w:rsidRPr="00A45A19" w:rsidRDefault="005E6138" w:rsidP="00DD4596">
      <w:pPr>
        <w:spacing w:line="360" w:lineRule="auto"/>
        <w:jc w:val="both"/>
        <w:rPr>
          <w:rFonts w:ascii="Arial" w:hAnsi="Arial" w:cs="Arial"/>
          <w:sz w:val="22"/>
          <w:szCs w:val="22"/>
          <w:lang w:val="en-US"/>
        </w:rPr>
      </w:pPr>
      <w:r w:rsidRPr="00A45A19">
        <w:rPr>
          <w:rFonts w:ascii="Arial" w:hAnsi="Arial" w:cs="Arial"/>
          <w:sz w:val="22"/>
          <w:szCs w:val="22"/>
          <w:lang w:val="en-US"/>
        </w:rPr>
        <w:t>The fees will be paid according to the following detail:</w:t>
      </w:r>
    </w:p>
    <w:p w:rsidR="005E6138" w:rsidRPr="00A45A19" w:rsidRDefault="005E6138" w:rsidP="00DD4596">
      <w:pPr>
        <w:pStyle w:val="Prrafodelista"/>
        <w:numPr>
          <w:ilvl w:val="0"/>
          <w:numId w:val="21"/>
        </w:numPr>
        <w:spacing w:line="360" w:lineRule="auto"/>
        <w:jc w:val="both"/>
        <w:rPr>
          <w:rFonts w:ascii="Arial" w:hAnsi="Arial" w:cs="Arial"/>
          <w:lang w:val="en-US"/>
        </w:rPr>
      </w:pPr>
      <w:r w:rsidRPr="00A45A19">
        <w:rPr>
          <w:rFonts w:ascii="Arial" w:hAnsi="Arial" w:cs="Arial"/>
          <w:lang w:val="en-US"/>
        </w:rPr>
        <w:t>20% upon approval of the Work Plan</w:t>
      </w:r>
    </w:p>
    <w:p w:rsidR="005E6138" w:rsidRPr="00A45A19" w:rsidRDefault="005E6138" w:rsidP="00DD4596">
      <w:pPr>
        <w:pStyle w:val="Prrafodelista"/>
        <w:numPr>
          <w:ilvl w:val="0"/>
          <w:numId w:val="21"/>
        </w:numPr>
        <w:spacing w:line="360" w:lineRule="auto"/>
        <w:jc w:val="both"/>
        <w:rPr>
          <w:rFonts w:ascii="Arial" w:hAnsi="Arial" w:cs="Arial"/>
          <w:lang w:val="en-US"/>
        </w:rPr>
      </w:pPr>
      <w:r w:rsidRPr="00A45A19">
        <w:rPr>
          <w:rFonts w:ascii="Arial" w:hAnsi="Arial" w:cs="Arial"/>
          <w:lang w:val="en-US"/>
        </w:rPr>
        <w:t>30% upon approval of the Second Report</w:t>
      </w:r>
    </w:p>
    <w:p w:rsidR="005E6138" w:rsidRPr="00A45A19" w:rsidRDefault="005E6138" w:rsidP="00DD4596">
      <w:pPr>
        <w:pStyle w:val="Prrafodelista"/>
        <w:numPr>
          <w:ilvl w:val="0"/>
          <w:numId w:val="21"/>
        </w:numPr>
        <w:spacing w:line="360" w:lineRule="auto"/>
        <w:jc w:val="both"/>
        <w:rPr>
          <w:rFonts w:ascii="Arial" w:hAnsi="Arial" w:cs="Arial"/>
          <w:lang w:val="en-US"/>
        </w:rPr>
      </w:pPr>
      <w:r w:rsidRPr="00A45A19">
        <w:rPr>
          <w:rFonts w:ascii="Arial" w:hAnsi="Arial" w:cs="Arial"/>
          <w:lang w:val="en-US"/>
        </w:rPr>
        <w:t>50% upon approval of the Third Report</w:t>
      </w:r>
    </w:p>
    <w:p w:rsidR="0064309C" w:rsidRPr="00A45A19" w:rsidRDefault="0064309C">
      <w:pPr>
        <w:pStyle w:val="Prrafodelista3"/>
        <w:ind w:left="0"/>
        <w:jc w:val="both"/>
        <w:rPr>
          <w:rFonts w:ascii="Arial" w:hAnsi="Arial" w:cs="Arial"/>
          <w:bCs/>
        </w:rPr>
      </w:pPr>
    </w:p>
    <w:p w:rsidR="005E6138" w:rsidRPr="00A45A19" w:rsidRDefault="005E6138" w:rsidP="005E6138">
      <w:pPr>
        <w:pStyle w:val="Prrafodelista3"/>
        <w:numPr>
          <w:ilvl w:val="0"/>
          <w:numId w:val="1"/>
        </w:numPr>
        <w:jc w:val="both"/>
        <w:rPr>
          <w:rFonts w:ascii="Arial" w:hAnsi="Arial" w:cs="Arial"/>
          <w:b/>
          <w:bCs/>
        </w:rPr>
      </w:pPr>
      <w:r w:rsidRPr="00A45A19">
        <w:rPr>
          <w:rFonts w:ascii="Arial" w:hAnsi="Arial" w:cs="Arial"/>
          <w:b/>
          <w:bCs/>
        </w:rPr>
        <w:t xml:space="preserve">Coordination and </w:t>
      </w:r>
      <w:r w:rsidR="00A64FE6" w:rsidRPr="00A45A19">
        <w:rPr>
          <w:rFonts w:ascii="Arial" w:hAnsi="Arial" w:cs="Arial"/>
          <w:b/>
          <w:bCs/>
        </w:rPr>
        <w:t>supervisio</w:t>
      </w:r>
      <w:r w:rsidRPr="00A45A19">
        <w:rPr>
          <w:rFonts w:ascii="Arial" w:hAnsi="Arial" w:cs="Arial"/>
          <w:b/>
          <w:bCs/>
        </w:rPr>
        <w:t>n</w:t>
      </w:r>
    </w:p>
    <w:p w:rsidR="005E6138" w:rsidRPr="00A45A19" w:rsidRDefault="005E6138">
      <w:pPr>
        <w:pStyle w:val="Textocomentario1"/>
        <w:spacing w:after="200" w:line="276" w:lineRule="auto"/>
        <w:jc w:val="both"/>
        <w:rPr>
          <w:rFonts w:ascii="Arial" w:hAnsi="Arial" w:cs="Arial"/>
          <w:sz w:val="22"/>
          <w:szCs w:val="22"/>
        </w:rPr>
      </w:pPr>
      <w:r w:rsidRPr="00A45A19">
        <w:rPr>
          <w:rFonts w:ascii="Arial" w:hAnsi="Arial" w:cs="Arial"/>
          <w:sz w:val="22"/>
          <w:szCs w:val="22"/>
        </w:rPr>
        <w:t xml:space="preserve">The work will be coordinated by Uruguay XXI. </w:t>
      </w:r>
    </w:p>
    <w:p w:rsidR="0064309C" w:rsidRPr="00A45A19" w:rsidRDefault="005E6138">
      <w:pPr>
        <w:pStyle w:val="Textocomentario1"/>
        <w:spacing w:after="200" w:line="276" w:lineRule="auto"/>
        <w:jc w:val="both"/>
        <w:rPr>
          <w:rFonts w:ascii="Arial" w:hAnsi="Arial" w:cs="Arial"/>
          <w:sz w:val="22"/>
          <w:szCs w:val="22"/>
        </w:rPr>
      </w:pPr>
      <w:r w:rsidRPr="00A45A19">
        <w:rPr>
          <w:rFonts w:ascii="Arial" w:hAnsi="Arial" w:cs="Arial"/>
          <w:sz w:val="22"/>
          <w:szCs w:val="22"/>
        </w:rPr>
        <w:t xml:space="preserve">The products that arise from this technical assistance will be subject to approval </w:t>
      </w:r>
      <w:r w:rsidR="005E0522" w:rsidRPr="00A45A19">
        <w:rPr>
          <w:rFonts w:ascii="Arial" w:hAnsi="Arial" w:cs="Arial"/>
          <w:sz w:val="22"/>
          <w:szCs w:val="22"/>
        </w:rPr>
        <w:t xml:space="preserve">of </w:t>
      </w:r>
      <w:r w:rsidRPr="00A45A19">
        <w:rPr>
          <w:rFonts w:ascii="Arial" w:hAnsi="Arial" w:cs="Arial"/>
          <w:sz w:val="22"/>
          <w:szCs w:val="22"/>
        </w:rPr>
        <w:t xml:space="preserve">Uruguay XXI, providing an instance of feedback to the consultant, irrespective of that the work will be </w:t>
      </w:r>
      <w:r w:rsidRPr="00A45A19">
        <w:rPr>
          <w:rFonts w:ascii="Arial" w:hAnsi="Arial" w:cs="Arial"/>
          <w:sz w:val="22"/>
          <w:szCs w:val="22"/>
        </w:rPr>
        <w:lastRenderedPageBreak/>
        <w:t>carried out through a permanent communication and dialogue with the technical team of the Institute.</w:t>
      </w:r>
    </w:p>
    <w:p w:rsidR="005E6138" w:rsidRPr="00A45A19" w:rsidRDefault="005E6138">
      <w:pPr>
        <w:pStyle w:val="Textocomentario1"/>
        <w:spacing w:after="200" w:line="276" w:lineRule="auto"/>
        <w:jc w:val="both"/>
        <w:rPr>
          <w:rFonts w:ascii="Arial" w:hAnsi="Arial" w:cs="Arial"/>
          <w:sz w:val="22"/>
          <w:szCs w:val="22"/>
        </w:rPr>
      </w:pPr>
    </w:p>
    <w:p w:rsidR="0064309C" w:rsidRPr="00A45A19" w:rsidRDefault="005E6138">
      <w:pPr>
        <w:pStyle w:val="Prrafodelista1"/>
        <w:numPr>
          <w:ilvl w:val="0"/>
          <w:numId w:val="1"/>
        </w:numPr>
        <w:jc w:val="both"/>
        <w:rPr>
          <w:rFonts w:ascii="Arial" w:hAnsi="Arial" w:cs="Arial"/>
          <w:b/>
          <w:lang w:val="en-US"/>
        </w:rPr>
      </w:pPr>
      <w:r w:rsidRPr="00A45A19">
        <w:rPr>
          <w:rFonts w:ascii="Arial" w:hAnsi="Arial" w:cs="Arial"/>
          <w:b/>
          <w:lang w:val="en-US"/>
        </w:rPr>
        <w:t>Reserved Information</w:t>
      </w:r>
    </w:p>
    <w:p w:rsidR="005E6138" w:rsidRPr="00A45A19" w:rsidRDefault="005E6138" w:rsidP="005E6138">
      <w:pPr>
        <w:jc w:val="both"/>
        <w:rPr>
          <w:rFonts w:ascii="Arial" w:hAnsi="Arial" w:cs="Arial"/>
          <w:sz w:val="22"/>
          <w:szCs w:val="22"/>
          <w:lang w:val="en-US"/>
        </w:rPr>
      </w:pPr>
      <w:r w:rsidRPr="00A45A19">
        <w:rPr>
          <w:rFonts w:ascii="Arial" w:hAnsi="Arial" w:cs="Arial"/>
          <w:sz w:val="22"/>
          <w:szCs w:val="22"/>
          <w:lang w:val="en-US"/>
        </w:rPr>
        <w:t>The copyright of the documents produced will be property of Uruguay XXI, for which the consultant will not be able to share or disseminate the information produced in this consultancy with other organisms or persons.</w:t>
      </w:r>
    </w:p>
    <w:p w:rsidR="005E6138" w:rsidRPr="00A45A19" w:rsidRDefault="005E6138" w:rsidP="005E6138">
      <w:pPr>
        <w:jc w:val="both"/>
        <w:rPr>
          <w:rFonts w:ascii="Arial" w:hAnsi="Arial" w:cs="Arial"/>
          <w:sz w:val="22"/>
          <w:szCs w:val="22"/>
          <w:lang w:val="en-US"/>
        </w:rPr>
      </w:pPr>
      <w:r w:rsidRPr="00A45A19">
        <w:rPr>
          <w:rFonts w:ascii="Arial" w:hAnsi="Arial" w:cs="Arial"/>
          <w:sz w:val="22"/>
          <w:szCs w:val="22"/>
          <w:lang w:val="en-US"/>
        </w:rPr>
        <w:t xml:space="preserve">Uruguay </w:t>
      </w:r>
      <w:proofErr w:type="gramStart"/>
      <w:r w:rsidRPr="00A45A19">
        <w:rPr>
          <w:rFonts w:ascii="Arial" w:hAnsi="Arial" w:cs="Arial"/>
          <w:sz w:val="22"/>
          <w:szCs w:val="22"/>
          <w:lang w:val="en-US"/>
        </w:rPr>
        <w:t>XXI,</w:t>
      </w:r>
      <w:proofErr w:type="gramEnd"/>
      <w:r w:rsidRPr="00A45A19">
        <w:rPr>
          <w:rFonts w:ascii="Arial" w:hAnsi="Arial" w:cs="Arial"/>
          <w:sz w:val="22"/>
          <w:szCs w:val="22"/>
          <w:lang w:val="en-US"/>
        </w:rPr>
        <w:t xml:space="preserve"> may have the documents and results of this consultancy, for the use it deems    appropriate.</w:t>
      </w:r>
    </w:p>
    <w:p w:rsidR="005E6138" w:rsidRPr="00A45A19" w:rsidRDefault="005E6138">
      <w:pPr>
        <w:autoSpaceDE w:val="0"/>
        <w:autoSpaceDN w:val="0"/>
        <w:adjustRightInd w:val="0"/>
        <w:spacing w:after="200" w:line="276" w:lineRule="auto"/>
        <w:jc w:val="both"/>
        <w:rPr>
          <w:rFonts w:ascii="Arial" w:hAnsi="Arial" w:cs="Arial"/>
          <w:sz w:val="22"/>
          <w:szCs w:val="22"/>
          <w:lang w:val="en-US"/>
        </w:rPr>
      </w:pPr>
    </w:p>
    <w:p w:rsidR="005E6138" w:rsidRPr="00A45A19" w:rsidRDefault="005E6138" w:rsidP="005E6138">
      <w:pPr>
        <w:pStyle w:val="Prrafodelista"/>
        <w:numPr>
          <w:ilvl w:val="0"/>
          <w:numId w:val="1"/>
        </w:numPr>
        <w:autoSpaceDE w:val="0"/>
        <w:autoSpaceDN w:val="0"/>
        <w:adjustRightInd w:val="0"/>
        <w:jc w:val="both"/>
        <w:rPr>
          <w:rFonts w:ascii="Arial" w:hAnsi="Arial" w:cs="Arial"/>
          <w:b/>
          <w:lang w:val="en-US"/>
        </w:rPr>
      </w:pPr>
      <w:r w:rsidRPr="00A45A19">
        <w:rPr>
          <w:rFonts w:ascii="Arial" w:hAnsi="Arial" w:cs="Arial"/>
          <w:b/>
          <w:lang w:val="en-US"/>
        </w:rPr>
        <w:t>Selection and qualification procedure</w:t>
      </w:r>
    </w:p>
    <w:p w:rsidR="005E6138" w:rsidRPr="00A45A19" w:rsidRDefault="005E6138" w:rsidP="005E6138">
      <w:pPr>
        <w:pStyle w:val="Prrafodelista"/>
        <w:autoSpaceDE w:val="0"/>
        <w:autoSpaceDN w:val="0"/>
        <w:adjustRightInd w:val="0"/>
        <w:jc w:val="both"/>
        <w:rPr>
          <w:rFonts w:ascii="Arial" w:hAnsi="Arial" w:cs="Arial"/>
          <w:lang w:val="en-US"/>
        </w:rPr>
      </w:pPr>
    </w:p>
    <w:p w:rsidR="005E6138" w:rsidRPr="00A45A19" w:rsidRDefault="005E6138" w:rsidP="005E6138">
      <w:pPr>
        <w:jc w:val="both"/>
        <w:rPr>
          <w:rFonts w:ascii="Arial" w:hAnsi="Arial" w:cs="Arial"/>
          <w:sz w:val="22"/>
          <w:szCs w:val="22"/>
          <w:lang w:val="en-US"/>
        </w:rPr>
      </w:pPr>
      <w:proofErr w:type="gramStart"/>
      <w:r w:rsidRPr="00A45A19">
        <w:rPr>
          <w:rFonts w:ascii="Arial" w:hAnsi="Arial" w:cs="Arial"/>
          <w:sz w:val="22"/>
          <w:szCs w:val="22"/>
          <w:lang w:val="en-US"/>
        </w:rPr>
        <w:t>Presentation of CVs, background and methodological proposal.</w:t>
      </w:r>
      <w:proofErr w:type="gramEnd"/>
    </w:p>
    <w:p w:rsidR="005E6138" w:rsidRPr="00A45A19" w:rsidRDefault="005E6138" w:rsidP="005E6138">
      <w:pPr>
        <w:pStyle w:val="Prrafodelista"/>
        <w:numPr>
          <w:ilvl w:val="0"/>
          <w:numId w:val="25"/>
        </w:numPr>
        <w:jc w:val="both"/>
        <w:rPr>
          <w:rFonts w:ascii="Arial" w:hAnsi="Arial" w:cs="Arial"/>
          <w:lang w:val="en-US"/>
        </w:rPr>
      </w:pPr>
      <w:r w:rsidRPr="00A45A19">
        <w:rPr>
          <w:rFonts w:ascii="Arial" w:hAnsi="Arial" w:cs="Arial"/>
          <w:lang w:val="en-US"/>
        </w:rPr>
        <w:t>Only the background information which can be accredited by documents must be included in the CV, these documents will not be required in the first instance.</w:t>
      </w:r>
    </w:p>
    <w:p w:rsidR="005E6138" w:rsidRPr="00A45A19" w:rsidRDefault="005E6138" w:rsidP="005E6138">
      <w:pPr>
        <w:pStyle w:val="Prrafodelista"/>
        <w:numPr>
          <w:ilvl w:val="0"/>
          <w:numId w:val="25"/>
        </w:numPr>
        <w:jc w:val="both"/>
        <w:rPr>
          <w:rFonts w:ascii="Arial" w:hAnsi="Arial" w:cs="Arial"/>
          <w:lang w:val="en-US"/>
        </w:rPr>
      </w:pPr>
      <w:r w:rsidRPr="00A45A19">
        <w:rPr>
          <w:rFonts w:ascii="Arial" w:hAnsi="Arial" w:cs="Arial"/>
          <w:lang w:val="en-US"/>
        </w:rPr>
        <w:t>A preliminary timeline proposal.</w:t>
      </w: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The consultant will be selected from a list of candidates sorted according to the scores obtained in the selection process (comparison of grades).</w:t>
      </w:r>
    </w:p>
    <w:p w:rsidR="005E6138" w:rsidRPr="00A45A19" w:rsidRDefault="005E6138" w:rsidP="005E6138">
      <w:pPr>
        <w:spacing w:line="276" w:lineRule="auto"/>
        <w:ind w:left="409"/>
        <w:jc w:val="both"/>
        <w:rPr>
          <w:rFonts w:ascii="Arial" w:hAnsi="Arial" w:cs="Arial"/>
          <w:sz w:val="22"/>
          <w:szCs w:val="22"/>
          <w:lang w:val="en-US"/>
        </w:rPr>
      </w:pP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For the evaluation of the CVs, the following will be taken into account:</w:t>
      </w:r>
    </w:p>
    <w:p w:rsidR="005E6138" w:rsidRPr="00A45A19" w:rsidRDefault="005E6138" w:rsidP="005E6138">
      <w:pPr>
        <w:spacing w:line="276" w:lineRule="auto"/>
        <w:ind w:left="409"/>
        <w:jc w:val="both"/>
        <w:rPr>
          <w:rFonts w:ascii="Arial" w:hAnsi="Arial" w:cs="Arial"/>
          <w:sz w:val="22"/>
          <w:szCs w:val="22"/>
          <w:lang w:val="en-US"/>
        </w:rPr>
      </w:pP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a. Training</w:t>
      </w: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b. Work experience</w:t>
      </w:r>
    </w:p>
    <w:p w:rsidR="005E6138" w:rsidRPr="00A45A19" w:rsidRDefault="005E6138" w:rsidP="005E6138">
      <w:pPr>
        <w:spacing w:line="276" w:lineRule="auto"/>
        <w:ind w:left="409"/>
        <w:jc w:val="both"/>
        <w:rPr>
          <w:rFonts w:ascii="Arial" w:hAnsi="Arial" w:cs="Arial"/>
          <w:sz w:val="22"/>
          <w:szCs w:val="22"/>
          <w:lang w:val="en-US"/>
        </w:rPr>
      </w:pP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Only those applicants who meet the minimum requirements requested will be considered.</w:t>
      </w:r>
    </w:p>
    <w:p w:rsidR="005E6138" w:rsidRPr="00A45A19" w:rsidRDefault="005E6138" w:rsidP="005E6138">
      <w:pPr>
        <w:spacing w:line="276" w:lineRule="auto"/>
        <w:ind w:left="409"/>
        <w:jc w:val="both"/>
        <w:rPr>
          <w:rFonts w:ascii="Arial" w:hAnsi="Arial" w:cs="Arial"/>
          <w:sz w:val="22"/>
          <w:szCs w:val="22"/>
          <w:lang w:val="en-US"/>
        </w:rPr>
      </w:pPr>
      <w:r w:rsidRPr="00A45A19">
        <w:rPr>
          <w:rFonts w:ascii="Arial" w:hAnsi="Arial" w:cs="Arial"/>
          <w:sz w:val="22"/>
          <w:szCs w:val="22"/>
          <w:lang w:val="en-US"/>
        </w:rPr>
        <w:t>The relative weight for each item will be the following:</w:t>
      </w:r>
    </w:p>
    <w:p w:rsidR="005E6138" w:rsidRPr="00A45A19" w:rsidRDefault="005E6138" w:rsidP="005E6138">
      <w:pPr>
        <w:spacing w:line="276" w:lineRule="auto"/>
        <w:ind w:left="409"/>
        <w:jc w:val="both"/>
        <w:rPr>
          <w:rFonts w:ascii="Arial" w:hAnsi="Arial" w:cs="Arial"/>
          <w:sz w:val="22"/>
          <w:szCs w:val="22"/>
          <w:lang w:val="en-US"/>
        </w:rPr>
      </w:pPr>
    </w:p>
    <w:p w:rsidR="005E6138" w:rsidRPr="00A45A19" w:rsidRDefault="005E6138" w:rsidP="005E6138">
      <w:pPr>
        <w:pStyle w:val="Prrafodelista"/>
        <w:numPr>
          <w:ilvl w:val="0"/>
          <w:numId w:val="11"/>
        </w:numPr>
        <w:jc w:val="both"/>
        <w:rPr>
          <w:rFonts w:ascii="Arial" w:hAnsi="Arial" w:cs="Arial"/>
          <w:lang w:val="en-US"/>
        </w:rPr>
      </w:pPr>
      <w:r w:rsidRPr="00A45A19">
        <w:rPr>
          <w:rFonts w:ascii="Arial" w:hAnsi="Arial" w:cs="Arial"/>
          <w:lang w:val="en-US"/>
        </w:rPr>
        <w:t>Training and Experience- 60 points</w:t>
      </w:r>
    </w:p>
    <w:p w:rsidR="005E6138" w:rsidRPr="00A45A19" w:rsidRDefault="005E6138" w:rsidP="005E6138">
      <w:pPr>
        <w:pStyle w:val="Prrafodelista"/>
        <w:numPr>
          <w:ilvl w:val="0"/>
          <w:numId w:val="11"/>
        </w:numPr>
        <w:jc w:val="both"/>
        <w:rPr>
          <w:rFonts w:ascii="Arial" w:hAnsi="Arial" w:cs="Arial"/>
          <w:lang w:val="en-US"/>
        </w:rPr>
      </w:pPr>
      <w:r w:rsidRPr="00A45A19">
        <w:rPr>
          <w:rFonts w:ascii="Arial" w:hAnsi="Arial" w:cs="Arial"/>
          <w:lang w:val="en-US"/>
        </w:rPr>
        <w:t>Proposed timeline - 15 points</w:t>
      </w:r>
    </w:p>
    <w:p w:rsidR="0064309C" w:rsidRPr="00A45A19" w:rsidRDefault="005E6138" w:rsidP="005E6138">
      <w:pPr>
        <w:pStyle w:val="Prrafodelista"/>
        <w:numPr>
          <w:ilvl w:val="0"/>
          <w:numId w:val="11"/>
        </w:numPr>
        <w:jc w:val="both"/>
        <w:rPr>
          <w:rFonts w:ascii="Arial" w:hAnsi="Arial" w:cs="Arial"/>
          <w:lang w:val="en-US"/>
        </w:rPr>
      </w:pPr>
      <w:r w:rsidRPr="00A45A19">
        <w:rPr>
          <w:rFonts w:ascii="Arial" w:hAnsi="Arial" w:cs="Arial"/>
          <w:lang w:val="en-US"/>
        </w:rPr>
        <w:t>Interview - 25 points</w:t>
      </w:r>
    </w:p>
    <w:p w:rsidR="005E6138" w:rsidRPr="00A45A19" w:rsidRDefault="005E6138" w:rsidP="005E6138">
      <w:pPr>
        <w:jc w:val="both"/>
        <w:rPr>
          <w:rFonts w:ascii="Arial" w:hAnsi="Arial" w:cs="Arial"/>
          <w:sz w:val="22"/>
          <w:szCs w:val="22"/>
          <w:lang w:val="en-US"/>
        </w:rPr>
      </w:pPr>
      <w:r w:rsidRPr="00A45A19">
        <w:rPr>
          <w:rFonts w:ascii="Arial" w:hAnsi="Arial" w:cs="Arial"/>
          <w:sz w:val="22"/>
          <w:szCs w:val="22"/>
          <w:lang w:val="en-US"/>
        </w:rPr>
        <w:t>Each item is exclusive, therefore you cannot have 0 (zero) point in any of these. The minimum score to pass to the interview phase is 45 points</w:t>
      </w:r>
    </w:p>
    <w:p w:rsidR="0064309C" w:rsidRPr="00A45A19" w:rsidRDefault="00A64FE6" w:rsidP="00A64FE6">
      <w:pPr>
        <w:tabs>
          <w:tab w:val="left" w:pos="2331"/>
        </w:tabs>
        <w:autoSpaceDE w:val="0"/>
        <w:autoSpaceDN w:val="0"/>
        <w:adjustRightInd w:val="0"/>
        <w:spacing w:after="200" w:line="276" w:lineRule="auto"/>
        <w:jc w:val="both"/>
        <w:rPr>
          <w:rFonts w:ascii="Arial" w:hAnsi="Arial" w:cs="Arial"/>
          <w:sz w:val="22"/>
          <w:szCs w:val="22"/>
          <w:lang w:val="en-US"/>
        </w:rPr>
      </w:pPr>
      <w:r w:rsidRPr="00A45A19">
        <w:rPr>
          <w:rFonts w:ascii="Arial" w:hAnsi="Arial" w:cs="Arial"/>
          <w:sz w:val="22"/>
          <w:szCs w:val="22"/>
          <w:lang w:val="en-US"/>
        </w:rPr>
        <w:tab/>
      </w:r>
    </w:p>
    <w:p w:rsidR="0064309C" w:rsidRPr="00A45A19" w:rsidRDefault="005E6138">
      <w:pPr>
        <w:pStyle w:val="Prrafodelista1"/>
        <w:numPr>
          <w:ilvl w:val="0"/>
          <w:numId w:val="1"/>
        </w:numPr>
        <w:autoSpaceDE w:val="0"/>
        <w:autoSpaceDN w:val="0"/>
        <w:adjustRightInd w:val="0"/>
        <w:jc w:val="both"/>
        <w:rPr>
          <w:rFonts w:ascii="Arial" w:hAnsi="Arial" w:cs="Arial"/>
          <w:b/>
          <w:bCs/>
          <w:lang w:val="en-US"/>
        </w:rPr>
      </w:pPr>
      <w:r w:rsidRPr="00A45A19">
        <w:rPr>
          <w:rFonts w:ascii="Arial" w:hAnsi="Arial" w:cs="Arial"/>
          <w:b/>
          <w:bCs/>
          <w:lang w:val="en-US"/>
        </w:rPr>
        <w:t>Notifications</w:t>
      </w:r>
    </w:p>
    <w:p w:rsidR="005E6138" w:rsidRPr="00A45A19" w:rsidRDefault="005E0522" w:rsidP="00A64FE6">
      <w:pPr>
        <w:autoSpaceDE w:val="0"/>
        <w:autoSpaceDN w:val="0"/>
        <w:adjustRightInd w:val="0"/>
        <w:spacing w:line="276" w:lineRule="auto"/>
        <w:jc w:val="both"/>
        <w:rPr>
          <w:rFonts w:ascii="Arial" w:hAnsi="Arial" w:cs="Arial"/>
          <w:sz w:val="22"/>
          <w:szCs w:val="22"/>
          <w:lang w:val="en-US"/>
        </w:rPr>
      </w:pPr>
      <w:r w:rsidRPr="00A45A19">
        <w:rPr>
          <w:rFonts w:ascii="Arial" w:hAnsi="Arial" w:cs="Arial"/>
          <w:sz w:val="22"/>
          <w:szCs w:val="22"/>
          <w:lang w:val="en-US"/>
        </w:rPr>
        <w:t xml:space="preserve">All communications will be </w:t>
      </w:r>
      <w:proofErr w:type="gramStart"/>
      <w:r w:rsidRPr="00A45A19">
        <w:rPr>
          <w:rFonts w:ascii="Arial" w:hAnsi="Arial" w:cs="Arial"/>
          <w:sz w:val="22"/>
          <w:szCs w:val="22"/>
          <w:lang w:val="en-US"/>
        </w:rPr>
        <w:t>send</w:t>
      </w:r>
      <w:proofErr w:type="gramEnd"/>
      <w:r w:rsidRPr="00A45A19">
        <w:rPr>
          <w:rFonts w:ascii="Arial" w:hAnsi="Arial" w:cs="Arial"/>
          <w:sz w:val="22"/>
          <w:szCs w:val="22"/>
          <w:lang w:val="en-US"/>
        </w:rPr>
        <w:t xml:space="preserve"> to</w:t>
      </w:r>
      <w:r w:rsidR="005E6138" w:rsidRPr="00A45A19">
        <w:rPr>
          <w:rFonts w:ascii="Arial" w:hAnsi="Arial" w:cs="Arial"/>
          <w:sz w:val="22"/>
          <w:szCs w:val="22"/>
          <w:lang w:val="en-US"/>
        </w:rPr>
        <w:t xml:space="preserve"> the electronic mail that the </w:t>
      </w:r>
      <w:r w:rsidRPr="00A45A19">
        <w:rPr>
          <w:rFonts w:ascii="Arial" w:hAnsi="Arial" w:cs="Arial"/>
          <w:sz w:val="22"/>
          <w:szCs w:val="22"/>
          <w:lang w:val="en-US"/>
        </w:rPr>
        <w:t>candidate</w:t>
      </w:r>
      <w:r w:rsidR="005E6138" w:rsidRPr="00A45A19">
        <w:rPr>
          <w:rFonts w:ascii="Arial" w:hAnsi="Arial" w:cs="Arial"/>
          <w:sz w:val="22"/>
          <w:szCs w:val="22"/>
          <w:lang w:val="en-US"/>
        </w:rPr>
        <w:t xml:space="preserve"> declared at the time of the application. After five working days from sending the communication or the time </w:t>
      </w:r>
      <w:r w:rsidRPr="00A45A19">
        <w:rPr>
          <w:rFonts w:ascii="Arial" w:hAnsi="Arial" w:cs="Arial"/>
          <w:sz w:val="22"/>
          <w:szCs w:val="22"/>
          <w:lang w:val="en-US"/>
        </w:rPr>
        <w:t xml:space="preserve">stated in the </w:t>
      </w:r>
      <w:r w:rsidR="005E6138" w:rsidRPr="00A45A19">
        <w:rPr>
          <w:rFonts w:ascii="Arial" w:hAnsi="Arial" w:cs="Arial"/>
          <w:sz w:val="22"/>
          <w:szCs w:val="22"/>
          <w:lang w:val="en-US"/>
        </w:rPr>
        <w:t xml:space="preserve">communication itself, </w:t>
      </w:r>
      <w:r w:rsidRPr="00A45A19">
        <w:rPr>
          <w:rFonts w:ascii="Arial" w:hAnsi="Arial" w:cs="Arial"/>
          <w:sz w:val="22"/>
          <w:szCs w:val="22"/>
          <w:lang w:val="en-US"/>
        </w:rPr>
        <w:t xml:space="preserve">it </w:t>
      </w:r>
      <w:r w:rsidR="005E6138" w:rsidRPr="00A45A19">
        <w:rPr>
          <w:rFonts w:ascii="Arial" w:hAnsi="Arial" w:cs="Arial"/>
          <w:sz w:val="22"/>
          <w:szCs w:val="22"/>
          <w:lang w:val="en-US"/>
        </w:rPr>
        <w:t xml:space="preserve">shall be considered as notified for all purposes. </w:t>
      </w:r>
    </w:p>
    <w:p w:rsidR="005E6138" w:rsidRPr="00A45A19" w:rsidRDefault="005E6138" w:rsidP="00A64FE6">
      <w:pPr>
        <w:autoSpaceDE w:val="0"/>
        <w:autoSpaceDN w:val="0"/>
        <w:adjustRightInd w:val="0"/>
        <w:spacing w:line="276" w:lineRule="auto"/>
        <w:jc w:val="both"/>
        <w:rPr>
          <w:rFonts w:ascii="Arial" w:hAnsi="Arial" w:cs="Arial"/>
          <w:sz w:val="22"/>
          <w:szCs w:val="22"/>
          <w:lang w:val="en-US"/>
        </w:rPr>
      </w:pPr>
      <w:r w:rsidRPr="00A45A19">
        <w:rPr>
          <w:rFonts w:ascii="Arial" w:hAnsi="Arial" w:cs="Arial"/>
          <w:sz w:val="22"/>
          <w:szCs w:val="22"/>
          <w:lang w:val="en-US"/>
        </w:rPr>
        <w:lastRenderedPageBreak/>
        <w:t>If upon receiving the notification of having been selected, the interested party does not present within the established period, it will be understood as though he/she has withdrawn from the application process, which will entitle the contractor to call the next person on the order of precedence of the list of selected candidates if determined by the process.</w:t>
      </w:r>
    </w:p>
    <w:p w:rsidR="0064309C" w:rsidRPr="00A45A19" w:rsidRDefault="0064309C">
      <w:pPr>
        <w:autoSpaceDE w:val="0"/>
        <w:autoSpaceDN w:val="0"/>
        <w:adjustRightInd w:val="0"/>
        <w:spacing w:after="200" w:line="276" w:lineRule="auto"/>
        <w:jc w:val="both"/>
        <w:rPr>
          <w:rFonts w:ascii="Arial" w:hAnsi="Arial" w:cs="Arial"/>
          <w:sz w:val="22"/>
          <w:szCs w:val="22"/>
          <w:lang w:val="en-US"/>
        </w:rPr>
      </w:pPr>
    </w:p>
    <w:p w:rsidR="0064309C" w:rsidRPr="00A45A19" w:rsidRDefault="005E6138">
      <w:pPr>
        <w:pStyle w:val="Prrafodelista1"/>
        <w:numPr>
          <w:ilvl w:val="0"/>
          <w:numId w:val="1"/>
        </w:numPr>
        <w:autoSpaceDE w:val="0"/>
        <w:autoSpaceDN w:val="0"/>
        <w:adjustRightInd w:val="0"/>
        <w:jc w:val="both"/>
        <w:rPr>
          <w:rFonts w:ascii="Arial" w:hAnsi="Arial" w:cs="Arial"/>
          <w:lang w:val="en-US"/>
        </w:rPr>
      </w:pPr>
      <w:r w:rsidRPr="00A45A19">
        <w:rPr>
          <w:rFonts w:ascii="Arial" w:hAnsi="Arial" w:cs="Arial"/>
          <w:b/>
          <w:bCs/>
          <w:lang w:val="en-US"/>
        </w:rPr>
        <w:t>Eligibility Criteria</w:t>
      </w:r>
    </w:p>
    <w:p w:rsidR="0050205C" w:rsidRPr="00A45A19" w:rsidRDefault="0050205C" w:rsidP="00A64FE6">
      <w:pPr>
        <w:spacing w:before="120" w:after="120" w:line="276" w:lineRule="auto"/>
        <w:jc w:val="both"/>
        <w:rPr>
          <w:rFonts w:ascii="Arial" w:hAnsi="Arial" w:cs="Arial"/>
          <w:sz w:val="22"/>
          <w:szCs w:val="22"/>
          <w:lang w:val="en-US"/>
        </w:rPr>
      </w:pPr>
      <w:r w:rsidRPr="00A45A19">
        <w:rPr>
          <w:rFonts w:ascii="Arial" w:hAnsi="Arial" w:cs="Arial"/>
          <w:sz w:val="22"/>
          <w:szCs w:val="22"/>
          <w:lang w:val="en-US"/>
        </w:rPr>
        <w:t xml:space="preserve">The consultant must comply with the following requirements: </w:t>
      </w:r>
    </w:p>
    <w:p w:rsidR="0050205C" w:rsidRPr="00A45A19" w:rsidRDefault="0050205C" w:rsidP="0050205C">
      <w:pPr>
        <w:spacing w:before="120" w:after="120"/>
        <w:jc w:val="both"/>
        <w:rPr>
          <w:rFonts w:ascii="Arial" w:hAnsi="Arial" w:cs="Arial"/>
          <w:sz w:val="22"/>
          <w:szCs w:val="22"/>
          <w:lang w:val="en-US"/>
        </w:rPr>
      </w:pPr>
      <w:r w:rsidRPr="00A45A19">
        <w:rPr>
          <w:rFonts w:ascii="Arial" w:hAnsi="Arial" w:cs="Arial"/>
          <w:sz w:val="22"/>
          <w:szCs w:val="22"/>
          <w:lang w:val="en-US"/>
        </w:rPr>
        <w:t>If you are a civil servant (with the exception of public school teachers):</w:t>
      </w:r>
    </w:p>
    <w:p w:rsidR="0050205C" w:rsidRPr="00A45A19" w:rsidRDefault="0050205C" w:rsidP="0050205C">
      <w:pPr>
        <w:pStyle w:val="Prrafodelista"/>
        <w:numPr>
          <w:ilvl w:val="0"/>
          <w:numId w:val="12"/>
        </w:numPr>
        <w:spacing w:before="120" w:after="120"/>
        <w:contextualSpacing w:val="0"/>
        <w:jc w:val="both"/>
        <w:rPr>
          <w:rFonts w:ascii="Arial" w:hAnsi="Arial" w:cs="Arial"/>
          <w:lang w:val="en-US"/>
        </w:rPr>
      </w:pPr>
      <w:r w:rsidRPr="00A45A19">
        <w:rPr>
          <w:rFonts w:ascii="Arial" w:hAnsi="Arial" w:cs="Arial"/>
          <w:lang w:val="en-US"/>
        </w:rPr>
        <w:t xml:space="preserve">Be on a period of unpaid leave </w:t>
      </w:r>
    </w:p>
    <w:p w:rsidR="0050205C" w:rsidRPr="00A45A19" w:rsidRDefault="0050205C" w:rsidP="0050205C">
      <w:pPr>
        <w:pStyle w:val="Prrafodelista"/>
        <w:numPr>
          <w:ilvl w:val="0"/>
          <w:numId w:val="12"/>
        </w:numPr>
        <w:spacing w:before="120" w:after="120"/>
        <w:contextualSpacing w:val="0"/>
        <w:jc w:val="both"/>
        <w:rPr>
          <w:rFonts w:ascii="Arial" w:hAnsi="Arial" w:cs="Arial"/>
          <w:lang w:val="en-US"/>
        </w:rPr>
      </w:pPr>
      <w:r w:rsidRPr="00A45A19">
        <w:rPr>
          <w:rFonts w:ascii="Arial" w:hAnsi="Arial" w:cs="Arial"/>
          <w:lang w:val="en-US"/>
        </w:rPr>
        <w:t>Not having worked with the contractor during the period immediately prior to the start of his leave; and</w:t>
      </w:r>
    </w:p>
    <w:p w:rsidR="0050205C" w:rsidRPr="00A45A19" w:rsidRDefault="0050205C" w:rsidP="0050205C">
      <w:pPr>
        <w:pStyle w:val="Prrafodelista"/>
        <w:numPr>
          <w:ilvl w:val="0"/>
          <w:numId w:val="12"/>
        </w:numPr>
        <w:spacing w:before="120" w:after="120"/>
        <w:contextualSpacing w:val="0"/>
        <w:jc w:val="both"/>
        <w:rPr>
          <w:rFonts w:ascii="Arial" w:hAnsi="Arial" w:cs="Arial"/>
          <w:lang w:val="en-US"/>
        </w:rPr>
      </w:pPr>
      <w:r w:rsidRPr="00A45A19">
        <w:rPr>
          <w:rFonts w:ascii="Arial" w:hAnsi="Arial" w:cs="Arial"/>
          <w:lang w:val="en-US"/>
        </w:rPr>
        <w:t>The contract does not lead to a conflict of interest.</w:t>
      </w:r>
    </w:p>
    <w:p w:rsidR="0064309C" w:rsidRPr="00A45A19" w:rsidRDefault="0064309C" w:rsidP="0050205C">
      <w:pPr>
        <w:pStyle w:val="Prrafodelista1"/>
        <w:spacing w:before="120" w:after="120"/>
        <w:contextualSpacing w:val="0"/>
        <w:jc w:val="both"/>
        <w:rPr>
          <w:rFonts w:ascii="Arial" w:hAnsi="Arial" w:cs="Arial"/>
          <w:lang w:val="en-US"/>
        </w:rPr>
      </w:pPr>
    </w:p>
    <w:p w:rsidR="0050205C" w:rsidRPr="00A45A19" w:rsidRDefault="0050205C" w:rsidP="0050205C">
      <w:pPr>
        <w:spacing w:before="120" w:after="120" w:line="276" w:lineRule="auto"/>
        <w:jc w:val="both"/>
        <w:rPr>
          <w:rFonts w:ascii="Arial" w:hAnsi="Arial" w:cs="Arial"/>
          <w:sz w:val="22"/>
          <w:szCs w:val="22"/>
          <w:lang w:val="en-US"/>
        </w:rPr>
      </w:pPr>
      <w:r w:rsidRPr="00A45A19">
        <w:rPr>
          <w:rFonts w:ascii="Arial" w:hAnsi="Arial" w:cs="Arial"/>
          <w:sz w:val="22"/>
          <w:szCs w:val="22"/>
          <w:lang w:val="en-US"/>
        </w:rPr>
        <w:t xml:space="preserve">Not to have work or family relationship with any member of the contracting party (or executing unit) personnel who are directly or indirectly involved with any part of:  </w:t>
      </w:r>
    </w:p>
    <w:p w:rsidR="0050205C" w:rsidRPr="00A45A19" w:rsidRDefault="005E0522" w:rsidP="0050205C">
      <w:pPr>
        <w:pStyle w:val="Prrafodelista"/>
        <w:numPr>
          <w:ilvl w:val="0"/>
          <w:numId w:val="13"/>
        </w:numPr>
        <w:spacing w:before="120" w:after="120"/>
        <w:contextualSpacing w:val="0"/>
        <w:jc w:val="both"/>
        <w:rPr>
          <w:rFonts w:ascii="Arial" w:hAnsi="Arial" w:cs="Arial"/>
          <w:lang w:val="en-US"/>
        </w:rPr>
      </w:pPr>
      <w:r w:rsidRPr="00A45A19">
        <w:rPr>
          <w:rFonts w:ascii="Arial" w:hAnsi="Arial" w:cs="Arial"/>
          <w:lang w:val="en-US"/>
        </w:rPr>
        <w:t xml:space="preserve">The preparation of these </w:t>
      </w:r>
      <w:proofErr w:type="spellStart"/>
      <w:r w:rsidRPr="00A45A19">
        <w:rPr>
          <w:rFonts w:ascii="Arial" w:hAnsi="Arial" w:cs="Arial"/>
          <w:lang w:val="en-US"/>
        </w:rPr>
        <w:t>To</w:t>
      </w:r>
      <w:r w:rsidR="0050205C" w:rsidRPr="00A45A19">
        <w:rPr>
          <w:rFonts w:ascii="Arial" w:hAnsi="Arial" w:cs="Arial"/>
          <w:lang w:val="en-US"/>
        </w:rPr>
        <w:t>R</w:t>
      </w:r>
      <w:proofErr w:type="spellEnd"/>
      <w:r w:rsidR="0050205C" w:rsidRPr="00A45A19">
        <w:rPr>
          <w:rFonts w:ascii="Arial" w:hAnsi="Arial" w:cs="Arial"/>
          <w:lang w:val="en-US"/>
        </w:rPr>
        <w:t xml:space="preserve">; </w:t>
      </w:r>
    </w:p>
    <w:p w:rsidR="0050205C" w:rsidRPr="00A45A19" w:rsidRDefault="0050205C" w:rsidP="0050205C">
      <w:pPr>
        <w:pStyle w:val="Prrafodelista"/>
        <w:numPr>
          <w:ilvl w:val="0"/>
          <w:numId w:val="13"/>
        </w:numPr>
        <w:spacing w:before="120" w:after="120"/>
        <w:contextualSpacing w:val="0"/>
        <w:jc w:val="both"/>
        <w:rPr>
          <w:rFonts w:ascii="Arial" w:hAnsi="Arial" w:cs="Arial"/>
          <w:lang w:val="en-US"/>
        </w:rPr>
      </w:pPr>
      <w:r w:rsidRPr="00A45A19">
        <w:rPr>
          <w:rFonts w:ascii="Arial" w:hAnsi="Arial" w:cs="Arial"/>
          <w:lang w:val="en-US"/>
        </w:rPr>
        <w:t>The selection process; and/or</w:t>
      </w:r>
    </w:p>
    <w:p w:rsidR="0050205C" w:rsidRPr="00A45A19" w:rsidRDefault="0050205C" w:rsidP="0050205C">
      <w:pPr>
        <w:pStyle w:val="Prrafodelista"/>
        <w:numPr>
          <w:ilvl w:val="0"/>
          <w:numId w:val="13"/>
        </w:numPr>
        <w:spacing w:before="120" w:after="120"/>
        <w:contextualSpacing w:val="0"/>
        <w:jc w:val="both"/>
        <w:rPr>
          <w:rFonts w:ascii="Arial" w:hAnsi="Arial" w:cs="Arial"/>
          <w:lang w:val="en-US"/>
        </w:rPr>
      </w:pPr>
      <w:r w:rsidRPr="00A45A19">
        <w:rPr>
          <w:rFonts w:ascii="Arial" w:hAnsi="Arial" w:cs="Arial"/>
          <w:lang w:val="en-US"/>
        </w:rPr>
        <w:t>The supervision of the work.</w:t>
      </w:r>
    </w:p>
    <w:p w:rsidR="0050205C" w:rsidRPr="00A45A19" w:rsidRDefault="0050205C" w:rsidP="0050205C">
      <w:pPr>
        <w:autoSpaceDE w:val="0"/>
        <w:autoSpaceDN w:val="0"/>
        <w:adjustRightInd w:val="0"/>
        <w:spacing w:before="120" w:after="120" w:line="276" w:lineRule="auto"/>
        <w:jc w:val="both"/>
        <w:rPr>
          <w:rFonts w:ascii="Arial" w:hAnsi="Arial" w:cs="Arial"/>
          <w:sz w:val="22"/>
          <w:szCs w:val="22"/>
          <w:lang w:val="en-US"/>
        </w:rPr>
      </w:pPr>
      <w:r w:rsidRPr="00A45A19">
        <w:rPr>
          <w:rFonts w:ascii="Arial" w:hAnsi="Arial" w:cs="Arial"/>
          <w:sz w:val="22"/>
          <w:szCs w:val="22"/>
          <w:lang w:val="en-US"/>
        </w:rPr>
        <w:t>Not having another full time contract on any project that prevents the fulfillme</w:t>
      </w:r>
      <w:r w:rsidR="005E0522" w:rsidRPr="00A45A19">
        <w:rPr>
          <w:rFonts w:ascii="Arial" w:hAnsi="Arial" w:cs="Arial"/>
          <w:sz w:val="22"/>
          <w:szCs w:val="22"/>
          <w:lang w:val="en-US"/>
        </w:rPr>
        <w:t xml:space="preserve">nt of activities within these </w:t>
      </w:r>
      <w:proofErr w:type="spellStart"/>
      <w:r w:rsidR="005E0522" w:rsidRPr="00A45A19">
        <w:rPr>
          <w:rFonts w:ascii="Arial" w:hAnsi="Arial" w:cs="Arial"/>
          <w:sz w:val="22"/>
          <w:szCs w:val="22"/>
          <w:lang w:val="en-US"/>
        </w:rPr>
        <w:t>To</w:t>
      </w:r>
      <w:r w:rsidRPr="00A45A19">
        <w:rPr>
          <w:rFonts w:ascii="Arial" w:hAnsi="Arial" w:cs="Arial"/>
          <w:sz w:val="22"/>
          <w:szCs w:val="22"/>
          <w:lang w:val="en-US"/>
        </w:rPr>
        <w:t>R</w:t>
      </w:r>
      <w:proofErr w:type="spellEnd"/>
      <w:r w:rsidRPr="00A45A19">
        <w:rPr>
          <w:rFonts w:ascii="Arial" w:hAnsi="Arial" w:cs="Arial"/>
          <w:sz w:val="22"/>
          <w:szCs w:val="22"/>
          <w:lang w:val="en-US"/>
        </w:rPr>
        <w:t>.</w:t>
      </w:r>
    </w:p>
    <w:p w:rsidR="0064309C" w:rsidRPr="00A45A19" w:rsidRDefault="00625E88" w:rsidP="0050205C">
      <w:pPr>
        <w:autoSpaceDE w:val="0"/>
        <w:autoSpaceDN w:val="0"/>
        <w:adjustRightInd w:val="0"/>
        <w:jc w:val="both"/>
        <w:rPr>
          <w:rFonts w:ascii="Arial" w:hAnsi="Arial" w:cs="Arial"/>
          <w:sz w:val="22"/>
          <w:szCs w:val="22"/>
          <w:lang w:val="en-US"/>
        </w:rPr>
      </w:pPr>
      <w:r w:rsidRPr="00A45A19">
        <w:rPr>
          <w:rFonts w:ascii="Arial" w:hAnsi="Arial" w:cs="Arial"/>
          <w:sz w:val="22"/>
          <w:szCs w:val="22"/>
          <w:lang w:val="en-US"/>
        </w:rPr>
        <w:t xml:space="preserve">Were to </w:t>
      </w:r>
      <w:r w:rsidR="0050205C" w:rsidRPr="00A45A19">
        <w:rPr>
          <w:rFonts w:ascii="Arial" w:hAnsi="Arial" w:cs="Arial"/>
          <w:sz w:val="22"/>
          <w:szCs w:val="22"/>
          <w:lang w:val="en-US"/>
        </w:rPr>
        <w:t>be relative (up to the third degree of consanguinity or adoption or until the second degree by marriage or cohabitation) of any staff member of Uruguay XXI, the consultant shall inform the Contracting Party, who must be in knowledge and express their approval prior the formalization of the procurement</w:t>
      </w:r>
    </w:p>
    <w:p w:rsidR="0050205C" w:rsidRPr="00A45A19" w:rsidRDefault="0050205C" w:rsidP="0050205C">
      <w:pPr>
        <w:autoSpaceDE w:val="0"/>
        <w:autoSpaceDN w:val="0"/>
        <w:adjustRightInd w:val="0"/>
        <w:jc w:val="both"/>
        <w:rPr>
          <w:rFonts w:ascii="Arial" w:hAnsi="Arial" w:cs="Arial"/>
          <w:sz w:val="22"/>
          <w:szCs w:val="22"/>
          <w:lang w:val="en-US"/>
        </w:rPr>
      </w:pPr>
    </w:p>
    <w:p w:rsidR="0050205C" w:rsidRPr="00A45A19" w:rsidRDefault="0050205C" w:rsidP="0050205C">
      <w:pPr>
        <w:autoSpaceDE w:val="0"/>
        <w:autoSpaceDN w:val="0"/>
        <w:adjustRightInd w:val="0"/>
        <w:jc w:val="both"/>
        <w:rPr>
          <w:rFonts w:ascii="Arial" w:hAnsi="Arial" w:cs="Arial"/>
          <w:sz w:val="22"/>
          <w:szCs w:val="22"/>
          <w:lang w:val="en-US"/>
        </w:rPr>
      </w:pPr>
    </w:p>
    <w:p w:rsidR="0064309C" w:rsidRPr="00A45A19" w:rsidRDefault="0050205C">
      <w:pPr>
        <w:pStyle w:val="Prrafodelista1"/>
        <w:numPr>
          <w:ilvl w:val="0"/>
          <w:numId w:val="1"/>
        </w:numPr>
        <w:autoSpaceDE w:val="0"/>
        <w:autoSpaceDN w:val="0"/>
        <w:adjustRightInd w:val="0"/>
        <w:jc w:val="both"/>
        <w:rPr>
          <w:rFonts w:ascii="Arial" w:hAnsi="Arial" w:cs="Arial"/>
          <w:b/>
          <w:bCs/>
          <w:lang w:val="en-US"/>
        </w:rPr>
      </w:pPr>
      <w:r w:rsidRPr="00A45A19">
        <w:rPr>
          <w:rFonts w:ascii="Arial" w:hAnsi="Arial" w:cs="Arial"/>
          <w:b/>
          <w:bCs/>
          <w:lang w:val="en-US"/>
        </w:rPr>
        <w:t>Term and presentation</w:t>
      </w:r>
    </w:p>
    <w:p w:rsidR="0050205C" w:rsidRPr="00A45A19" w:rsidRDefault="0050205C" w:rsidP="0050205C">
      <w:pPr>
        <w:autoSpaceDE w:val="0"/>
        <w:autoSpaceDN w:val="0"/>
        <w:adjustRightInd w:val="0"/>
        <w:jc w:val="both"/>
        <w:rPr>
          <w:rFonts w:ascii="Arial" w:eastAsia="Calibri" w:hAnsi="Arial" w:cs="Arial"/>
          <w:sz w:val="22"/>
          <w:szCs w:val="22"/>
          <w:lang w:val="en-US"/>
        </w:rPr>
      </w:pPr>
      <w:r w:rsidRPr="00A45A19">
        <w:rPr>
          <w:rFonts w:ascii="Arial" w:eastAsia="Calibri" w:hAnsi="Arial" w:cs="Arial"/>
          <w:sz w:val="22"/>
          <w:szCs w:val="22"/>
          <w:lang w:val="en-US"/>
        </w:rPr>
        <w:t>Please send your updated CV and project timeline proposal according to paragraph 11 of the present terms of reference, to the mailbox</w:t>
      </w:r>
      <w:r w:rsidRPr="00A45A19">
        <w:rPr>
          <w:rFonts w:ascii="Arial" w:hAnsi="Arial" w:cs="Arial"/>
          <w:sz w:val="22"/>
          <w:szCs w:val="22"/>
          <w:lang w:val="en-US"/>
        </w:rPr>
        <w:t xml:space="preserve"> </w:t>
      </w:r>
      <w:hyperlink r:id="rId10" w:history="1">
        <w:r w:rsidR="004E7DCE" w:rsidRPr="00A45A19">
          <w:rPr>
            <w:rStyle w:val="Hipervnculo"/>
            <w:rFonts w:ascii="Arial" w:hAnsi="Arial" w:cs="Arial"/>
            <w:sz w:val="22"/>
            <w:szCs w:val="22"/>
            <w:lang w:val="en-US"/>
          </w:rPr>
          <w:t>forestry@uruguayxxi.gub.uy</w:t>
        </w:r>
      </w:hyperlink>
      <w:r w:rsidRPr="00A45A19">
        <w:rPr>
          <w:rFonts w:ascii="Arial" w:eastAsia="Calibri" w:hAnsi="Arial" w:cs="Arial"/>
          <w:sz w:val="22"/>
          <w:szCs w:val="22"/>
          <w:lang w:val="en-US"/>
        </w:rPr>
        <w:t xml:space="preserve">, indicating the call of reference on the subject. </w:t>
      </w:r>
    </w:p>
    <w:p w:rsidR="0064309C" w:rsidRPr="00A45A19" w:rsidRDefault="0064309C">
      <w:pPr>
        <w:autoSpaceDE w:val="0"/>
        <w:autoSpaceDN w:val="0"/>
        <w:adjustRightInd w:val="0"/>
        <w:jc w:val="both"/>
        <w:rPr>
          <w:rFonts w:ascii="Arial" w:hAnsi="Arial" w:cs="Arial"/>
          <w:sz w:val="22"/>
          <w:szCs w:val="22"/>
          <w:lang w:val="en-US"/>
        </w:rPr>
      </w:pPr>
    </w:p>
    <w:p w:rsidR="0064309C" w:rsidRPr="00A45A19" w:rsidRDefault="0050205C">
      <w:pPr>
        <w:autoSpaceDE w:val="0"/>
        <w:autoSpaceDN w:val="0"/>
        <w:adjustRightInd w:val="0"/>
        <w:jc w:val="both"/>
        <w:rPr>
          <w:rFonts w:ascii="Arial" w:hAnsi="Arial" w:cs="Arial"/>
          <w:sz w:val="22"/>
          <w:szCs w:val="22"/>
          <w:lang w:val="en-US"/>
        </w:rPr>
      </w:pPr>
      <w:r w:rsidRPr="00A45A19">
        <w:rPr>
          <w:rFonts w:ascii="Arial" w:hAnsi="Arial" w:cs="Arial"/>
          <w:sz w:val="22"/>
          <w:szCs w:val="22"/>
          <w:lang w:val="en-US"/>
        </w:rPr>
        <w:t xml:space="preserve">The deadline for applications is </w:t>
      </w:r>
      <w:r w:rsidR="00A32334" w:rsidRPr="00A45A19">
        <w:rPr>
          <w:rFonts w:ascii="Arial" w:hAnsi="Arial" w:cs="Arial"/>
          <w:sz w:val="22"/>
          <w:szCs w:val="22"/>
          <w:lang w:val="en-US"/>
        </w:rPr>
        <w:t>August 29</w:t>
      </w:r>
      <w:r w:rsidR="00A32334" w:rsidRPr="00A45A19">
        <w:rPr>
          <w:rFonts w:ascii="Arial" w:hAnsi="Arial" w:cs="Arial"/>
          <w:sz w:val="22"/>
          <w:szCs w:val="22"/>
          <w:vertAlign w:val="superscript"/>
          <w:lang w:val="en-US"/>
        </w:rPr>
        <w:t>th</w:t>
      </w:r>
      <w:r w:rsidR="000619BB">
        <w:rPr>
          <w:rFonts w:ascii="Arial" w:hAnsi="Arial" w:cs="Arial"/>
          <w:sz w:val="22"/>
          <w:szCs w:val="22"/>
          <w:lang w:val="en-US"/>
        </w:rPr>
        <w:t xml:space="preserve"> </w:t>
      </w:r>
      <w:r w:rsidR="00ED54EB" w:rsidRPr="00A45A19">
        <w:rPr>
          <w:rFonts w:ascii="Arial" w:hAnsi="Arial" w:cs="Arial"/>
          <w:sz w:val="22"/>
          <w:szCs w:val="22"/>
          <w:lang w:val="en-US"/>
        </w:rPr>
        <w:t>2018</w:t>
      </w:r>
      <w:r w:rsidR="000619BB">
        <w:rPr>
          <w:rFonts w:ascii="Arial" w:hAnsi="Arial" w:cs="Arial"/>
          <w:sz w:val="22"/>
          <w:szCs w:val="22"/>
          <w:lang w:val="en-US"/>
        </w:rPr>
        <w:t>.</w:t>
      </w:r>
      <w:bookmarkStart w:id="0" w:name="_GoBack"/>
      <w:bookmarkEnd w:id="0"/>
      <w:r w:rsidR="00ED54EB" w:rsidRPr="00A45A19">
        <w:rPr>
          <w:rFonts w:ascii="Arial" w:hAnsi="Arial" w:cs="Arial"/>
          <w:sz w:val="22"/>
          <w:szCs w:val="22"/>
          <w:lang w:val="en-US"/>
        </w:rPr>
        <w:t xml:space="preserve"> </w:t>
      </w:r>
      <w:r w:rsidR="00A32334" w:rsidRPr="00A45A19">
        <w:rPr>
          <w:rFonts w:ascii="Arial" w:hAnsi="Arial" w:cs="Arial"/>
          <w:sz w:val="22"/>
          <w:szCs w:val="22"/>
          <w:lang w:val="en-US"/>
        </w:rPr>
        <w:t xml:space="preserve"> </w:t>
      </w:r>
    </w:p>
    <w:p w:rsidR="0064309C" w:rsidRPr="00A45A19" w:rsidRDefault="0064309C">
      <w:pPr>
        <w:autoSpaceDE w:val="0"/>
        <w:autoSpaceDN w:val="0"/>
        <w:adjustRightInd w:val="0"/>
        <w:jc w:val="both"/>
        <w:rPr>
          <w:rFonts w:ascii="Arial" w:hAnsi="Arial" w:cs="Arial"/>
          <w:sz w:val="22"/>
          <w:szCs w:val="22"/>
          <w:lang w:val="en-US"/>
        </w:rPr>
      </w:pPr>
    </w:p>
    <w:p w:rsidR="0064309C" w:rsidRPr="00A45A19" w:rsidRDefault="0064309C">
      <w:pPr>
        <w:spacing w:before="120" w:after="120" w:line="276" w:lineRule="auto"/>
        <w:jc w:val="both"/>
        <w:rPr>
          <w:rFonts w:ascii="Arial" w:hAnsi="Arial" w:cs="Arial"/>
          <w:b/>
          <w:sz w:val="22"/>
          <w:szCs w:val="22"/>
          <w:u w:val="single"/>
          <w:lang w:val="en-US"/>
        </w:rPr>
      </w:pPr>
    </w:p>
    <w:p w:rsidR="0064309C" w:rsidRPr="00A45A19" w:rsidRDefault="0064309C">
      <w:pPr>
        <w:spacing w:line="276" w:lineRule="auto"/>
        <w:jc w:val="center"/>
        <w:rPr>
          <w:rFonts w:ascii="Arial" w:hAnsi="Arial" w:cs="Arial"/>
          <w:b/>
          <w:sz w:val="22"/>
          <w:szCs w:val="22"/>
          <w:u w:val="single"/>
          <w:lang w:val="en-US"/>
        </w:rPr>
      </w:pPr>
    </w:p>
    <w:p w:rsidR="0064309C" w:rsidRPr="00A45A19" w:rsidRDefault="00ED54EB">
      <w:pPr>
        <w:spacing w:after="200" w:line="276" w:lineRule="auto"/>
        <w:rPr>
          <w:rFonts w:ascii="Arial" w:hAnsi="Arial" w:cs="Arial"/>
          <w:b/>
          <w:sz w:val="22"/>
          <w:szCs w:val="22"/>
          <w:lang w:val="en-US"/>
        </w:rPr>
      </w:pPr>
      <w:r w:rsidRPr="00A45A19">
        <w:rPr>
          <w:rFonts w:ascii="Arial" w:hAnsi="Arial" w:cs="Arial"/>
          <w:b/>
          <w:sz w:val="22"/>
          <w:szCs w:val="22"/>
          <w:lang w:val="en-US"/>
        </w:rPr>
        <w:br w:type="page"/>
      </w:r>
    </w:p>
    <w:p w:rsidR="0064309C" w:rsidRPr="00A45A19" w:rsidRDefault="00ED54EB">
      <w:pPr>
        <w:spacing w:line="276" w:lineRule="auto"/>
        <w:rPr>
          <w:rFonts w:ascii="Arial" w:hAnsi="Arial" w:cs="Arial"/>
          <w:sz w:val="22"/>
          <w:szCs w:val="22"/>
          <w:lang w:val="en-US"/>
        </w:rPr>
      </w:pPr>
      <w:proofErr w:type="gramStart"/>
      <w:r w:rsidRPr="00A45A19">
        <w:rPr>
          <w:rFonts w:ascii="Arial" w:hAnsi="Arial" w:cs="Arial"/>
          <w:b/>
          <w:sz w:val="22"/>
          <w:szCs w:val="22"/>
          <w:lang w:val="en-US"/>
        </w:rPr>
        <w:lastRenderedPageBreak/>
        <w:t>ANEXO</w:t>
      </w:r>
      <w:r w:rsidRPr="00A45A19">
        <w:rPr>
          <w:rFonts w:ascii="Arial" w:hAnsi="Arial" w:cs="Arial"/>
          <w:sz w:val="22"/>
          <w:szCs w:val="22"/>
          <w:lang w:val="en-US"/>
        </w:rPr>
        <w:t>.</w:t>
      </w:r>
      <w:proofErr w:type="gramEnd"/>
      <w:r w:rsidRPr="00A45A19">
        <w:rPr>
          <w:rFonts w:ascii="Arial" w:hAnsi="Arial" w:cs="Arial"/>
          <w:sz w:val="22"/>
          <w:szCs w:val="22"/>
          <w:lang w:val="en-US"/>
        </w:rPr>
        <w:t xml:space="preserve"> Description of FBAs provided by VTT-OPP</w:t>
      </w:r>
    </w:p>
    <w:p w:rsidR="0064309C" w:rsidRPr="00A45A19" w:rsidRDefault="0064309C">
      <w:pPr>
        <w:spacing w:line="276" w:lineRule="auto"/>
        <w:rPr>
          <w:rFonts w:ascii="Arial" w:hAnsi="Arial" w:cs="Arial"/>
          <w:sz w:val="22"/>
          <w:szCs w:val="22"/>
          <w:lang w:val="en-US"/>
        </w:rPr>
      </w:pPr>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areas (FBAs) are the cornerstones of forest cluster, which relies on sustainable and resource-efficient use of forest biomass. The emerging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builds on the traditional forest industry. Five key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areas include forest management, mechanical wood processing, </w:t>
      </w:r>
      <w:proofErr w:type="spellStart"/>
      <w:r w:rsidRPr="00A45A19">
        <w:rPr>
          <w:rFonts w:ascii="Arial" w:hAnsi="Arial" w:cs="Arial"/>
          <w:sz w:val="22"/>
          <w:szCs w:val="22"/>
          <w:lang w:val="en-US"/>
        </w:rPr>
        <w:t>fibre</w:t>
      </w:r>
      <w:proofErr w:type="spellEnd"/>
      <w:r w:rsidRPr="00A45A19">
        <w:rPr>
          <w:rFonts w:ascii="Arial" w:hAnsi="Arial" w:cs="Arial"/>
          <w:sz w:val="22"/>
          <w:szCs w:val="22"/>
          <w:lang w:val="en-US"/>
        </w:rPr>
        <w:t xml:space="preserve">-based biomaterial processing, </w:t>
      </w:r>
      <w:proofErr w:type="spellStart"/>
      <w:r w:rsidRPr="00A45A19">
        <w:rPr>
          <w:rFonts w:ascii="Arial" w:hAnsi="Arial" w:cs="Arial"/>
          <w:sz w:val="22"/>
          <w:szCs w:val="22"/>
          <w:lang w:val="en-US"/>
        </w:rPr>
        <w:t>biorefining</w:t>
      </w:r>
      <w:proofErr w:type="spellEnd"/>
      <w:r w:rsidRPr="00A45A19">
        <w:rPr>
          <w:rFonts w:ascii="Arial" w:hAnsi="Arial" w:cs="Arial"/>
          <w:sz w:val="22"/>
          <w:szCs w:val="22"/>
          <w:lang w:val="en-US"/>
        </w:rPr>
        <w:t xml:space="preserve"> and bioenergy, Figure 1.</w:t>
      </w:r>
    </w:p>
    <w:p w:rsidR="0064309C" w:rsidRPr="00A45A19" w:rsidRDefault="0064309C">
      <w:pPr>
        <w:spacing w:line="276" w:lineRule="auto"/>
        <w:rPr>
          <w:rFonts w:ascii="Arial" w:hAnsi="Arial" w:cs="Arial"/>
          <w:sz w:val="22"/>
          <w:szCs w:val="22"/>
          <w:lang w:val="en-US"/>
        </w:rPr>
      </w:pPr>
    </w:p>
    <w:p w:rsidR="0064309C" w:rsidRPr="00A45A19" w:rsidRDefault="00ED54EB">
      <w:pPr>
        <w:spacing w:line="276" w:lineRule="auto"/>
        <w:rPr>
          <w:rFonts w:ascii="Arial" w:hAnsi="Arial" w:cs="Arial"/>
          <w:sz w:val="22"/>
          <w:szCs w:val="22"/>
          <w:lang w:val="en-US"/>
        </w:rPr>
      </w:pPr>
      <w:r w:rsidRPr="00A45A19">
        <w:rPr>
          <w:rFonts w:ascii="Arial" w:hAnsi="Arial" w:cs="Arial"/>
          <w:noProof/>
          <w:sz w:val="22"/>
          <w:szCs w:val="22"/>
          <w:lang w:val="es-MX" w:eastAsia="es-MX"/>
        </w:rPr>
        <w:drawing>
          <wp:inline distT="0" distB="0" distL="0" distR="0" wp14:anchorId="1724ABFD" wp14:editId="74E6B437">
            <wp:extent cx="5759450" cy="32080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59450" cy="3208548"/>
                    </a:xfrm>
                    <a:prstGeom prst="rect">
                      <a:avLst/>
                    </a:prstGeom>
                    <a:noFill/>
                  </pic:spPr>
                </pic:pic>
              </a:graphicData>
            </a:graphic>
          </wp:inline>
        </w:drawing>
      </w:r>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 </w:t>
      </w:r>
    </w:p>
    <w:p w:rsidR="0064309C" w:rsidRPr="00A45A19" w:rsidRDefault="00ED54EB">
      <w:pPr>
        <w:spacing w:line="276" w:lineRule="auto"/>
        <w:rPr>
          <w:rFonts w:ascii="Arial" w:hAnsi="Arial" w:cs="Arial"/>
          <w:sz w:val="22"/>
          <w:szCs w:val="22"/>
          <w:lang w:val="en-US"/>
        </w:rPr>
      </w:pPr>
      <w:proofErr w:type="gramStart"/>
      <w:r w:rsidRPr="00A45A19">
        <w:rPr>
          <w:rFonts w:ascii="Arial" w:hAnsi="Arial" w:cs="Arial"/>
          <w:sz w:val="22"/>
          <w:szCs w:val="22"/>
          <w:lang w:val="en-US"/>
        </w:rPr>
        <w:t>Figure 1.</w:t>
      </w:r>
      <w:proofErr w:type="gramEnd"/>
      <w:r w:rsidRPr="00A45A19">
        <w:rPr>
          <w:rFonts w:ascii="Arial" w:hAnsi="Arial" w:cs="Arial"/>
          <w:sz w:val="22"/>
          <w:szCs w:val="22"/>
          <w:lang w:val="en-US"/>
        </w:rPr>
        <w:t xml:space="preserve"> Biomass flows, processes and potential products within the five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Areas focused on in the project.</w:t>
      </w:r>
    </w:p>
    <w:p w:rsidR="0064309C" w:rsidRPr="00A45A19" w:rsidRDefault="0064309C">
      <w:pPr>
        <w:spacing w:line="276" w:lineRule="auto"/>
        <w:rPr>
          <w:rFonts w:ascii="Arial" w:hAnsi="Arial" w:cs="Arial"/>
          <w:sz w:val="22"/>
          <w:szCs w:val="22"/>
          <w:lang w:val="en-US"/>
        </w:rPr>
      </w:pPr>
    </w:p>
    <w:p w:rsidR="0064309C" w:rsidRPr="00A45A19" w:rsidRDefault="00ED54EB">
      <w:pPr>
        <w:spacing w:line="276" w:lineRule="auto"/>
        <w:rPr>
          <w:rFonts w:ascii="Arial" w:hAnsi="Arial" w:cs="Arial"/>
          <w:b/>
          <w:sz w:val="22"/>
          <w:szCs w:val="22"/>
          <w:lang w:val="en-US"/>
        </w:rPr>
      </w:pPr>
      <w:r w:rsidRPr="00A45A19">
        <w:rPr>
          <w:rFonts w:ascii="Arial" w:hAnsi="Arial" w:cs="Arial"/>
          <w:b/>
          <w:sz w:val="22"/>
          <w:szCs w:val="22"/>
          <w:lang w:val="en-US"/>
        </w:rPr>
        <w:t>FBA 1: Forest management</w:t>
      </w:r>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Forest-based biomass is in the </w:t>
      </w:r>
      <w:proofErr w:type="spellStart"/>
      <w:r w:rsidRPr="00A45A19">
        <w:rPr>
          <w:rFonts w:ascii="Arial" w:hAnsi="Arial" w:cs="Arial"/>
          <w:sz w:val="22"/>
          <w:szCs w:val="22"/>
          <w:lang w:val="en-US"/>
        </w:rPr>
        <w:t>centre</w:t>
      </w:r>
      <w:proofErr w:type="spellEnd"/>
      <w:r w:rsidRPr="00A45A19">
        <w:rPr>
          <w:rFonts w:ascii="Arial" w:hAnsi="Arial" w:cs="Arial"/>
          <w:sz w:val="22"/>
          <w:szCs w:val="22"/>
          <w:lang w:val="en-US"/>
        </w:rPr>
        <w:t xml:space="preserve"> of all economic activities related to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Forest management has long-term impacts on future forest biomass, not only the availability and sustainability but also the quality and costs of wood. Ensuring the raw material base for various processes and applications is a key of any future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business. Forest management focuses on sustainable forestry activities related to for example </w:t>
      </w:r>
      <w:proofErr w:type="spellStart"/>
      <w:r w:rsidRPr="00A45A19">
        <w:rPr>
          <w:rFonts w:ascii="Arial" w:hAnsi="Arial" w:cs="Arial"/>
          <w:sz w:val="22"/>
          <w:szCs w:val="22"/>
          <w:lang w:val="en-US"/>
        </w:rPr>
        <w:t>silviculture</w:t>
      </w:r>
      <w:proofErr w:type="spellEnd"/>
      <w:r w:rsidRPr="00A45A19">
        <w:rPr>
          <w:rFonts w:ascii="Arial" w:hAnsi="Arial" w:cs="Arial"/>
          <w:sz w:val="22"/>
          <w:szCs w:val="22"/>
          <w:lang w:val="en-US"/>
        </w:rPr>
        <w:t xml:space="preserve">, tree breeding and forest biotechnologies, forest inventory and technologies used in inventories (e.g. techniques </w:t>
      </w:r>
      <w:proofErr w:type="spellStart"/>
      <w:r w:rsidRPr="00A45A19">
        <w:rPr>
          <w:rFonts w:ascii="Arial" w:hAnsi="Arial" w:cs="Arial"/>
          <w:sz w:val="22"/>
          <w:szCs w:val="22"/>
          <w:lang w:val="en-US"/>
        </w:rPr>
        <w:t>utilising</w:t>
      </w:r>
      <w:proofErr w:type="spellEnd"/>
      <w:r w:rsidRPr="00A45A19">
        <w:rPr>
          <w:rFonts w:ascii="Arial" w:hAnsi="Arial" w:cs="Arial"/>
          <w:sz w:val="22"/>
          <w:szCs w:val="22"/>
          <w:lang w:val="en-US"/>
        </w:rPr>
        <w:t xml:space="preserve"> satellite data and/or laser scanning), harvesting and transportation of wood-based biomass. Development of intelligent forest machinery as well as </w:t>
      </w:r>
      <w:proofErr w:type="spellStart"/>
      <w:r w:rsidRPr="00A45A19">
        <w:rPr>
          <w:rFonts w:ascii="Arial" w:hAnsi="Arial" w:cs="Arial"/>
          <w:sz w:val="22"/>
          <w:szCs w:val="22"/>
          <w:lang w:val="en-US"/>
        </w:rPr>
        <w:t>digitalisation</w:t>
      </w:r>
      <w:proofErr w:type="spellEnd"/>
      <w:r w:rsidRPr="00A45A19">
        <w:rPr>
          <w:rFonts w:ascii="Arial" w:hAnsi="Arial" w:cs="Arial"/>
          <w:sz w:val="22"/>
          <w:szCs w:val="22"/>
          <w:lang w:val="en-US"/>
        </w:rPr>
        <w:t xml:space="preserve"> and use of digital platforms are cross-cutting technologies which are increasingly important in any of the above mentioned areas. </w:t>
      </w:r>
    </w:p>
    <w:p w:rsidR="0064309C" w:rsidRPr="00A45A19" w:rsidRDefault="0064309C">
      <w:pPr>
        <w:spacing w:line="276" w:lineRule="auto"/>
        <w:rPr>
          <w:rFonts w:ascii="Arial" w:hAnsi="Arial" w:cs="Arial"/>
          <w:sz w:val="22"/>
          <w:szCs w:val="22"/>
          <w:lang w:val="en-US"/>
        </w:rPr>
      </w:pPr>
    </w:p>
    <w:p w:rsidR="0064309C" w:rsidRPr="00A45A19" w:rsidRDefault="00ED54EB">
      <w:pPr>
        <w:spacing w:line="276" w:lineRule="auto"/>
        <w:rPr>
          <w:rFonts w:ascii="Arial" w:hAnsi="Arial" w:cs="Arial"/>
          <w:b/>
          <w:sz w:val="22"/>
          <w:szCs w:val="22"/>
          <w:lang w:val="en-US"/>
        </w:rPr>
      </w:pPr>
      <w:r w:rsidRPr="00A45A19">
        <w:rPr>
          <w:rFonts w:ascii="Arial" w:hAnsi="Arial" w:cs="Arial"/>
          <w:b/>
          <w:sz w:val="22"/>
          <w:szCs w:val="22"/>
          <w:lang w:val="en-US"/>
        </w:rPr>
        <w:t>FBA 2: Mechanical wood processing</w:t>
      </w:r>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Mechanical wood processing focuses on mechanical transformation of wood to versatile structural and non-structural products, such as </w:t>
      </w:r>
      <w:proofErr w:type="spellStart"/>
      <w:r w:rsidRPr="00A45A19">
        <w:rPr>
          <w:rFonts w:ascii="Arial" w:hAnsi="Arial" w:cs="Arial"/>
          <w:sz w:val="22"/>
          <w:szCs w:val="22"/>
          <w:lang w:val="en-US"/>
        </w:rPr>
        <w:t>sawnwood</w:t>
      </w:r>
      <w:proofErr w:type="spellEnd"/>
      <w:r w:rsidRPr="00A45A19">
        <w:rPr>
          <w:rFonts w:ascii="Arial" w:hAnsi="Arial" w:cs="Arial"/>
          <w:sz w:val="22"/>
          <w:szCs w:val="22"/>
          <w:lang w:val="en-US"/>
        </w:rPr>
        <w:t xml:space="preserve">, veneer, plywood, furniture, construction elements and vehicle industries. Sawmilling is in a focal point of mechanical </w:t>
      </w:r>
      <w:r w:rsidRPr="00A45A19">
        <w:rPr>
          <w:rFonts w:ascii="Arial" w:hAnsi="Arial" w:cs="Arial"/>
          <w:sz w:val="22"/>
          <w:szCs w:val="22"/>
          <w:lang w:val="en-US"/>
        </w:rPr>
        <w:lastRenderedPageBreak/>
        <w:t xml:space="preserve">wood processing value chain along with manufacturing of engineered wood products. Mechanical wood processing is linked with other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areas, as side-streams from mechanical transformation of wood are used in bioenergy production, chemical pulping and </w:t>
      </w:r>
      <w:proofErr w:type="spellStart"/>
      <w:r w:rsidRPr="00A45A19">
        <w:rPr>
          <w:rFonts w:ascii="Arial" w:hAnsi="Arial" w:cs="Arial"/>
          <w:sz w:val="22"/>
          <w:szCs w:val="22"/>
          <w:lang w:val="en-US"/>
        </w:rPr>
        <w:t>biorefining</w:t>
      </w:r>
      <w:proofErr w:type="spellEnd"/>
      <w:r w:rsidRPr="00A45A19">
        <w:rPr>
          <w:rFonts w:ascii="Arial" w:hAnsi="Arial" w:cs="Arial"/>
          <w:sz w:val="22"/>
          <w:szCs w:val="22"/>
          <w:lang w:val="en-US"/>
        </w:rPr>
        <w:t>. Sawdust, which is residue of sawmilling, can also be used as an important element in good tree nursery substrate and animal bedding and landscaping material.</w:t>
      </w:r>
    </w:p>
    <w:p w:rsidR="0064309C" w:rsidRPr="00A45A19" w:rsidRDefault="0064309C">
      <w:pPr>
        <w:spacing w:line="276" w:lineRule="auto"/>
        <w:rPr>
          <w:rFonts w:ascii="Arial" w:hAnsi="Arial" w:cs="Arial"/>
          <w:sz w:val="22"/>
          <w:szCs w:val="22"/>
          <w:lang w:val="en-US"/>
        </w:rPr>
      </w:pPr>
    </w:p>
    <w:p w:rsidR="0064309C" w:rsidRPr="00A45A19" w:rsidRDefault="00ED54EB">
      <w:pPr>
        <w:spacing w:line="276" w:lineRule="auto"/>
        <w:rPr>
          <w:rFonts w:ascii="Arial" w:hAnsi="Arial" w:cs="Arial"/>
          <w:b/>
          <w:sz w:val="22"/>
          <w:szCs w:val="22"/>
          <w:lang w:val="en-US"/>
        </w:rPr>
      </w:pPr>
      <w:r w:rsidRPr="00A45A19">
        <w:rPr>
          <w:rFonts w:ascii="Arial" w:hAnsi="Arial" w:cs="Arial"/>
          <w:b/>
          <w:sz w:val="22"/>
          <w:szCs w:val="22"/>
          <w:lang w:val="en-US"/>
        </w:rPr>
        <w:t xml:space="preserve">FBA 3: </w:t>
      </w:r>
      <w:proofErr w:type="spellStart"/>
      <w:r w:rsidRPr="00A45A19">
        <w:rPr>
          <w:rFonts w:ascii="Arial" w:hAnsi="Arial" w:cs="Arial"/>
          <w:b/>
          <w:sz w:val="22"/>
          <w:szCs w:val="22"/>
          <w:lang w:val="en-US"/>
        </w:rPr>
        <w:t>Fibre</w:t>
      </w:r>
      <w:proofErr w:type="spellEnd"/>
      <w:r w:rsidRPr="00A45A19">
        <w:rPr>
          <w:rFonts w:ascii="Arial" w:hAnsi="Arial" w:cs="Arial"/>
          <w:b/>
          <w:sz w:val="22"/>
          <w:szCs w:val="22"/>
          <w:lang w:val="en-US"/>
        </w:rPr>
        <w:t>-based biomaterial processing</w:t>
      </w:r>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Traditionally the focus in this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area has been in pulp, paper and </w:t>
      </w:r>
      <w:proofErr w:type="spellStart"/>
      <w:r w:rsidRPr="00A45A19">
        <w:rPr>
          <w:rFonts w:ascii="Arial" w:hAnsi="Arial" w:cs="Arial"/>
          <w:sz w:val="22"/>
          <w:szCs w:val="22"/>
          <w:lang w:val="en-US"/>
        </w:rPr>
        <w:t>fibre</w:t>
      </w:r>
      <w:proofErr w:type="spellEnd"/>
      <w:r w:rsidRPr="00A45A19">
        <w:rPr>
          <w:rFonts w:ascii="Arial" w:hAnsi="Arial" w:cs="Arial"/>
          <w:sz w:val="22"/>
          <w:szCs w:val="22"/>
          <w:lang w:val="en-US"/>
        </w:rPr>
        <w:t xml:space="preserve">-based packaging production. Yet, other types of biomaterials have also been produced, such as wood-based textile fibers. Recently, new forms of value-added wood </w:t>
      </w:r>
      <w:proofErr w:type="spellStart"/>
      <w:r w:rsidRPr="00A45A19">
        <w:rPr>
          <w:rFonts w:ascii="Arial" w:hAnsi="Arial" w:cs="Arial"/>
          <w:sz w:val="22"/>
          <w:szCs w:val="22"/>
          <w:lang w:val="en-US"/>
        </w:rPr>
        <w:t>fibre</w:t>
      </w:r>
      <w:proofErr w:type="spellEnd"/>
      <w:r w:rsidRPr="00A45A19">
        <w:rPr>
          <w:rFonts w:ascii="Arial" w:hAnsi="Arial" w:cs="Arial"/>
          <w:sz w:val="22"/>
          <w:szCs w:val="22"/>
          <w:lang w:val="en-US"/>
        </w:rPr>
        <w:t xml:space="preserve">-based biomaterials have being developed. These novel types of biomaterials include foams, new kinds of textile </w:t>
      </w:r>
      <w:proofErr w:type="spellStart"/>
      <w:r w:rsidRPr="00A45A19">
        <w:rPr>
          <w:rFonts w:ascii="Arial" w:hAnsi="Arial" w:cs="Arial"/>
          <w:sz w:val="22"/>
          <w:szCs w:val="22"/>
          <w:lang w:val="en-US"/>
        </w:rPr>
        <w:t>fibres</w:t>
      </w:r>
      <w:proofErr w:type="spellEnd"/>
      <w:r w:rsidRPr="00A45A19">
        <w:rPr>
          <w:rFonts w:ascii="Arial" w:hAnsi="Arial" w:cs="Arial"/>
          <w:sz w:val="22"/>
          <w:szCs w:val="22"/>
          <w:lang w:val="en-US"/>
        </w:rPr>
        <w:t xml:space="preserve"> and yarns and (bio</w:t>
      </w:r>
      <w:proofErr w:type="gramStart"/>
      <w:r w:rsidRPr="00A45A19">
        <w:rPr>
          <w:rFonts w:ascii="Arial" w:hAnsi="Arial" w:cs="Arial"/>
          <w:sz w:val="22"/>
          <w:szCs w:val="22"/>
          <w:lang w:val="en-US"/>
        </w:rPr>
        <w:t>)composites</w:t>
      </w:r>
      <w:proofErr w:type="gramEnd"/>
      <w:r w:rsidRPr="00A45A19">
        <w:rPr>
          <w:rFonts w:ascii="Arial" w:hAnsi="Arial" w:cs="Arial"/>
          <w:sz w:val="22"/>
          <w:szCs w:val="22"/>
          <w:lang w:val="en-US"/>
        </w:rPr>
        <w:t xml:space="preserve">. The progress requires not only development of pre-treatment and pulping technologies but also advancements in </w:t>
      </w:r>
      <w:proofErr w:type="spellStart"/>
      <w:r w:rsidRPr="00A45A19">
        <w:rPr>
          <w:rFonts w:ascii="Arial" w:hAnsi="Arial" w:cs="Arial"/>
          <w:sz w:val="22"/>
          <w:szCs w:val="22"/>
          <w:lang w:val="en-US"/>
        </w:rPr>
        <w:t>fibre</w:t>
      </w:r>
      <w:proofErr w:type="spellEnd"/>
      <w:r w:rsidRPr="00A45A19">
        <w:rPr>
          <w:rFonts w:ascii="Arial" w:hAnsi="Arial" w:cs="Arial"/>
          <w:sz w:val="22"/>
          <w:szCs w:val="22"/>
          <w:lang w:val="en-US"/>
        </w:rPr>
        <w:t xml:space="preserve"> and web technologies and processing of biomaterials - the latter be considered as potential game changers. Technologies applied today in pre-treatments, pulping and packaging production are to large extent mature, but with future viability. For example, the current main technology in chemical pulping, </w:t>
      </w:r>
      <w:proofErr w:type="spellStart"/>
      <w:r w:rsidRPr="00A45A19">
        <w:rPr>
          <w:rFonts w:ascii="Arial" w:hAnsi="Arial" w:cs="Arial"/>
          <w:sz w:val="22"/>
          <w:szCs w:val="22"/>
          <w:lang w:val="en-US"/>
        </w:rPr>
        <w:t>kraft</w:t>
      </w:r>
      <w:proofErr w:type="spellEnd"/>
      <w:r w:rsidRPr="00A45A19">
        <w:rPr>
          <w:rFonts w:ascii="Arial" w:hAnsi="Arial" w:cs="Arial"/>
          <w:sz w:val="22"/>
          <w:szCs w:val="22"/>
          <w:lang w:val="en-US"/>
        </w:rPr>
        <w:t xml:space="preserve"> process, most probably continues to be dominating technology in coming 15 to 20 years at least. </w:t>
      </w:r>
    </w:p>
    <w:p w:rsidR="0064309C" w:rsidRPr="00A45A19" w:rsidRDefault="0064309C">
      <w:pPr>
        <w:spacing w:line="276" w:lineRule="auto"/>
        <w:rPr>
          <w:rFonts w:ascii="Arial" w:hAnsi="Arial" w:cs="Arial"/>
          <w:b/>
          <w:sz w:val="22"/>
          <w:szCs w:val="22"/>
          <w:lang w:val="en-US"/>
        </w:rPr>
      </w:pPr>
    </w:p>
    <w:p w:rsidR="0064309C" w:rsidRPr="00A45A19" w:rsidRDefault="00ED54EB">
      <w:pPr>
        <w:spacing w:line="276" w:lineRule="auto"/>
        <w:rPr>
          <w:rFonts w:ascii="Arial" w:hAnsi="Arial" w:cs="Arial"/>
          <w:b/>
          <w:sz w:val="22"/>
          <w:szCs w:val="22"/>
          <w:lang w:val="en-US"/>
        </w:rPr>
      </w:pPr>
      <w:r w:rsidRPr="00A45A19">
        <w:rPr>
          <w:rFonts w:ascii="Arial" w:hAnsi="Arial" w:cs="Arial"/>
          <w:b/>
          <w:sz w:val="22"/>
          <w:szCs w:val="22"/>
          <w:lang w:val="en-US"/>
        </w:rPr>
        <w:t xml:space="preserve">FBA 4: </w:t>
      </w:r>
      <w:proofErr w:type="spellStart"/>
      <w:r w:rsidRPr="00A45A19">
        <w:rPr>
          <w:rFonts w:ascii="Arial" w:hAnsi="Arial" w:cs="Arial"/>
          <w:b/>
          <w:sz w:val="22"/>
          <w:szCs w:val="22"/>
          <w:lang w:val="en-US"/>
        </w:rPr>
        <w:t>Biorefining</w:t>
      </w:r>
      <w:proofErr w:type="spellEnd"/>
    </w:p>
    <w:p w:rsidR="0064309C" w:rsidRPr="00A45A19"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Whereas FBA 3 concentrates on </w:t>
      </w:r>
      <w:proofErr w:type="spellStart"/>
      <w:r w:rsidRPr="00A45A19">
        <w:rPr>
          <w:rFonts w:ascii="Arial" w:hAnsi="Arial" w:cs="Arial"/>
          <w:sz w:val="22"/>
          <w:szCs w:val="22"/>
          <w:lang w:val="en-US"/>
        </w:rPr>
        <w:t>fibre</w:t>
      </w:r>
      <w:proofErr w:type="spellEnd"/>
      <w:r w:rsidRPr="00A45A19">
        <w:rPr>
          <w:rFonts w:ascii="Arial" w:hAnsi="Arial" w:cs="Arial"/>
          <w:sz w:val="22"/>
          <w:szCs w:val="22"/>
          <w:lang w:val="en-US"/>
        </w:rPr>
        <w:t xml:space="preserve">-based biomaterials, the focus in </w:t>
      </w:r>
      <w:proofErr w:type="spellStart"/>
      <w:r w:rsidRPr="00A45A19">
        <w:rPr>
          <w:rFonts w:ascii="Arial" w:hAnsi="Arial" w:cs="Arial"/>
          <w:sz w:val="22"/>
          <w:szCs w:val="22"/>
          <w:lang w:val="en-US"/>
        </w:rPr>
        <w:t>biorefining</w:t>
      </w:r>
      <w:proofErr w:type="spellEnd"/>
      <w:r w:rsidRPr="00A45A19">
        <w:rPr>
          <w:rFonts w:ascii="Arial" w:hAnsi="Arial" w:cs="Arial"/>
          <w:sz w:val="22"/>
          <w:szCs w:val="22"/>
          <w:lang w:val="en-US"/>
        </w:rPr>
        <w:t xml:space="preserve"> is in manufacturing value added biochemical and bioenergy products from forest biomass. Circular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approach emphasizes the role of industrial symbioses and utilization of industrial by-products and side-streams in </w:t>
      </w:r>
      <w:proofErr w:type="spellStart"/>
      <w:r w:rsidRPr="00A45A19">
        <w:rPr>
          <w:rFonts w:ascii="Arial" w:hAnsi="Arial" w:cs="Arial"/>
          <w:sz w:val="22"/>
          <w:szCs w:val="22"/>
          <w:lang w:val="en-US"/>
        </w:rPr>
        <w:t>biorefineries</w:t>
      </w:r>
      <w:proofErr w:type="spellEnd"/>
      <w:r w:rsidRPr="00A45A19">
        <w:rPr>
          <w:rFonts w:ascii="Arial" w:hAnsi="Arial" w:cs="Arial"/>
          <w:sz w:val="22"/>
          <w:szCs w:val="22"/>
          <w:lang w:val="en-US"/>
        </w:rPr>
        <w:t xml:space="preserve">. The key technology areas related to </w:t>
      </w:r>
      <w:proofErr w:type="spellStart"/>
      <w:r w:rsidRPr="00A45A19">
        <w:rPr>
          <w:rFonts w:ascii="Arial" w:hAnsi="Arial" w:cs="Arial"/>
          <w:sz w:val="22"/>
          <w:szCs w:val="22"/>
          <w:lang w:val="en-US"/>
        </w:rPr>
        <w:t>biorefining</w:t>
      </w:r>
      <w:proofErr w:type="spellEnd"/>
      <w:r w:rsidRPr="00A45A19">
        <w:rPr>
          <w:rFonts w:ascii="Arial" w:hAnsi="Arial" w:cs="Arial"/>
          <w:sz w:val="22"/>
          <w:szCs w:val="22"/>
          <w:lang w:val="en-US"/>
        </w:rPr>
        <w:t xml:space="preserve"> include pre-treatments, pulping, conversion, separation and bioprocessing technologies, application of industrial biotechnology and processing technologies for biopolymers.</w:t>
      </w:r>
    </w:p>
    <w:p w:rsidR="0064309C" w:rsidRPr="00A45A19" w:rsidRDefault="0064309C">
      <w:pPr>
        <w:spacing w:line="276" w:lineRule="auto"/>
        <w:rPr>
          <w:rFonts w:ascii="Arial" w:hAnsi="Arial" w:cs="Arial"/>
          <w:b/>
          <w:sz w:val="22"/>
          <w:szCs w:val="22"/>
          <w:lang w:val="en-US"/>
        </w:rPr>
      </w:pPr>
    </w:p>
    <w:p w:rsidR="0064309C" w:rsidRPr="00A45A19" w:rsidRDefault="00ED54EB">
      <w:pPr>
        <w:spacing w:line="276" w:lineRule="auto"/>
        <w:rPr>
          <w:rFonts w:ascii="Arial" w:hAnsi="Arial" w:cs="Arial"/>
          <w:b/>
          <w:sz w:val="22"/>
          <w:szCs w:val="22"/>
          <w:lang w:val="en-US"/>
        </w:rPr>
      </w:pPr>
      <w:r w:rsidRPr="00A45A19">
        <w:rPr>
          <w:rFonts w:ascii="Arial" w:hAnsi="Arial" w:cs="Arial"/>
          <w:b/>
          <w:sz w:val="22"/>
          <w:szCs w:val="22"/>
          <w:lang w:val="en-US"/>
        </w:rPr>
        <w:t>FBA 5: Bioenergy</w:t>
      </w:r>
    </w:p>
    <w:p w:rsidR="0064309C" w:rsidRPr="0008438F" w:rsidRDefault="00ED54EB">
      <w:pPr>
        <w:spacing w:line="276" w:lineRule="auto"/>
        <w:rPr>
          <w:rFonts w:ascii="Arial" w:hAnsi="Arial" w:cs="Arial"/>
          <w:sz w:val="22"/>
          <w:szCs w:val="22"/>
          <w:lang w:val="en-US"/>
        </w:rPr>
      </w:pPr>
      <w:r w:rsidRPr="00A45A19">
        <w:rPr>
          <w:rFonts w:ascii="Arial" w:hAnsi="Arial" w:cs="Arial"/>
          <w:sz w:val="22"/>
          <w:szCs w:val="22"/>
          <w:lang w:val="en-US"/>
        </w:rPr>
        <w:t xml:space="preserve">Bioenergy is an integral part of forest-based </w:t>
      </w:r>
      <w:proofErr w:type="spellStart"/>
      <w:r w:rsidRPr="00A45A19">
        <w:rPr>
          <w:rFonts w:ascii="Arial" w:hAnsi="Arial" w:cs="Arial"/>
          <w:sz w:val="22"/>
          <w:szCs w:val="22"/>
          <w:lang w:val="en-US"/>
        </w:rPr>
        <w:t>bioeconomy</w:t>
      </w:r>
      <w:proofErr w:type="spellEnd"/>
      <w:r w:rsidRPr="00A45A19">
        <w:rPr>
          <w:rFonts w:ascii="Arial" w:hAnsi="Arial" w:cs="Arial"/>
          <w:sz w:val="22"/>
          <w:szCs w:val="22"/>
          <w:lang w:val="en-US"/>
        </w:rPr>
        <w:t xml:space="preserve">.  Wood-based bioenergy can be produced by using residues from harvesting and mechanical wood processing. It also plays an important part of integrated pulp mills and </w:t>
      </w:r>
      <w:proofErr w:type="spellStart"/>
      <w:r w:rsidRPr="00A45A19">
        <w:rPr>
          <w:rFonts w:ascii="Arial" w:hAnsi="Arial" w:cs="Arial"/>
          <w:sz w:val="22"/>
          <w:szCs w:val="22"/>
          <w:lang w:val="en-US"/>
        </w:rPr>
        <w:t>biorefineries</w:t>
      </w:r>
      <w:proofErr w:type="spellEnd"/>
      <w:r w:rsidRPr="00A45A19">
        <w:rPr>
          <w:rFonts w:ascii="Arial" w:hAnsi="Arial" w:cs="Arial"/>
          <w:sz w:val="22"/>
          <w:szCs w:val="22"/>
          <w:lang w:val="en-US"/>
        </w:rPr>
        <w:t>.  Thermochemical conversion technologies, like gasification, combustion and co-firing, pyrolysis, gas/liquid fermentation, acid and enzymatic hydrolysis, and metabolic engineering enable production of variety of bioenergy and chemical products from forest biomass. Established, ‘safe bet’ technologies in bioenergy production include pelletizing and briquetting, gasification, combustion and co-firing and pyrolysis. Emerging technologies relate more to acid and enzymatic hydrolysis and fermentation, metabolic engineering, bio-char production (</w:t>
      </w:r>
      <w:proofErr w:type="spellStart"/>
      <w:r w:rsidRPr="00A45A19">
        <w:rPr>
          <w:rFonts w:ascii="Arial" w:hAnsi="Arial" w:cs="Arial"/>
          <w:sz w:val="22"/>
          <w:szCs w:val="22"/>
          <w:lang w:val="en-US"/>
        </w:rPr>
        <w:t>torrefaction</w:t>
      </w:r>
      <w:proofErr w:type="spellEnd"/>
      <w:r w:rsidRPr="00A45A19">
        <w:rPr>
          <w:rFonts w:ascii="Arial" w:hAnsi="Arial" w:cs="Arial"/>
          <w:sz w:val="22"/>
          <w:szCs w:val="22"/>
          <w:lang w:val="en-US"/>
        </w:rPr>
        <w:t>), steam explosion and biodiesel post-processing.</w:t>
      </w:r>
    </w:p>
    <w:p w:rsidR="0064309C" w:rsidRPr="0008438F" w:rsidRDefault="0064309C">
      <w:pPr>
        <w:pStyle w:val="Prrafodelista1"/>
        <w:ind w:left="426"/>
        <w:rPr>
          <w:rFonts w:ascii="Arial" w:hAnsi="Arial" w:cs="Arial"/>
          <w:lang w:val="en-US"/>
        </w:rPr>
      </w:pPr>
    </w:p>
    <w:sectPr w:rsidR="0064309C" w:rsidRPr="0008438F" w:rsidSect="0064309C">
      <w:headerReference w:type="default" r:id="rId12"/>
      <w:footerReference w:type="default" r:id="rId13"/>
      <w:pgSz w:w="11906" w:h="16838"/>
      <w:pgMar w:top="1985"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35" w:rsidRDefault="00112635" w:rsidP="0064309C">
      <w:r>
        <w:separator/>
      </w:r>
    </w:p>
  </w:endnote>
  <w:endnote w:type="continuationSeparator" w:id="0">
    <w:p w:rsidR="00112635" w:rsidRDefault="00112635" w:rsidP="0064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Gothic"/>
    <w:charset w:val="80"/>
    <w:family w:val="auto"/>
    <w:pitch w:val="default"/>
    <w:sig w:usb0="00000000" w:usb1="0000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35119"/>
    </w:sdtPr>
    <w:sdtEndPr/>
    <w:sdtContent>
      <w:p w:rsidR="007806A2" w:rsidRDefault="00FE7FE6">
        <w:pPr>
          <w:pStyle w:val="Piedepgina"/>
          <w:jc w:val="right"/>
        </w:pPr>
        <w:r>
          <w:fldChar w:fldCharType="begin"/>
        </w:r>
        <w:r>
          <w:instrText xml:space="preserve"> PAGE   \* MERGEFORMAT </w:instrText>
        </w:r>
        <w:r>
          <w:fldChar w:fldCharType="separate"/>
        </w:r>
        <w:r w:rsidR="000619BB">
          <w:rPr>
            <w:noProof/>
          </w:rPr>
          <w:t>1</w:t>
        </w:r>
        <w:r>
          <w:rPr>
            <w:noProof/>
          </w:rPr>
          <w:fldChar w:fldCharType="end"/>
        </w:r>
      </w:p>
    </w:sdtContent>
  </w:sdt>
  <w:p w:rsidR="007806A2" w:rsidRDefault="00780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35" w:rsidRDefault="00112635" w:rsidP="0064309C">
      <w:r>
        <w:separator/>
      </w:r>
    </w:p>
  </w:footnote>
  <w:footnote w:type="continuationSeparator" w:id="0">
    <w:p w:rsidR="00112635" w:rsidRDefault="00112635" w:rsidP="00643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2" w:rsidRDefault="007806A2">
    <w:pPr>
      <w:pStyle w:val="Encabezado"/>
    </w:pPr>
    <w:r>
      <w:rPr>
        <w:noProof/>
        <w:lang w:val="es-MX" w:eastAsia="es-MX"/>
      </w:rPr>
      <w:drawing>
        <wp:anchor distT="0" distB="0" distL="114300" distR="114300" simplePos="0" relativeHeight="251659264" behindDoc="1" locked="0" layoutInCell="1" allowOverlap="1">
          <wp:simplePos x="0" y="0"/>
          <wp:positionH relativeFrom="margin">
            <wp:posOffset>23495</wp:posOffset>
          </wp:positionH>
          <wp:positionV relativeFrom="paragraph">
            <wp:posOffset>-2540</wp:posOffset>
          </wp:positionV>
          <wp:extent cx="1782445" cy="791210"/>
          <wp:effectExtent l="0" t="0" r="8255" b="0"/>
          <wp:wrapTight wrapText="bothSides">
            <wp:wrapPolygon edited="0">
              <wp:start x="5771" y="2600"/>
              <wp:lineTo x="923" y="3640"/>
              <wp:lineTo x="231" y="4681"/>
              <wp:lineTo x="462" y="13002"/>
              <wp:lineTo x="2770" y="18722"/>
              <wp:lineTo x="5079" y="18722"/>
              <wp:lineTo x="10850" y="17682"/>
              <wp:lineTo x="21238" y="14042"/>
              <wp:lineTo x="21469" y="5721"/>
              <wp:lineTo x="20546" y="5201"/>
              <wp:lineTo x="6926" y="2600"/>
              <wp:lineTo x="5771" y="2600"/>
            </wp:wrapPolygon>
          </wp:wrapTight>
          <wp:docPr id="14" name="1 Imagen" descr="LOGO-esp-horiz-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Imagen" descr="LOGO-esp-horiz-png.png"/>
                  <pic:cNvPicPr>
                    <a:picLocks noChangeAspect="1"/>
                  </pic:cNvPicPr>
                </pic:nvPicPr>
                <pic:blipFill>
                  <a:blip r:embed="rId1"/>
                  <a:stretch>
                    <a:fillRect/>
                  </a:stretch>
                </pic:blipFill>
                <pic:spPr>
                  <a:xfrm>
                    <a:off x="0" y="0"/>
                    <a:ext cx="1782445" cy="7912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B71"/>
    <w:multiLevelType w:val="hybridMultilevel"/>
    <w:tmpl w:val="3CE0B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731163"/>
    <w:multiLevelType w:val="multilevel"/>
    <w:tmpl w:val="03731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586E68"/>
    <w:multiLevelType w:val="multilevel"/>
    <w:tmpl w:val="0B586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AF694B"/>
    <w:multiLevelType w:val="multilevel"/>
    <w:tmpl w:val="12AF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5EF2C0D"/>
    <w:multiLevelType w:val="multilevel"/>
    <w:tmpl w:val="15EF2C0D"/>
    <w:lvl w:ilvl="0">
      <w:start w:val="4"/>
      <w:numFmt w:val="decimal"/>
      <w:lvlText w:val="%1."/>
      <w:lvlJc w:val="left"/>
      <w:pPr>
        <w:tabs>
          <w:tab w:val="left" w:pos="720"/>
        </w:tabs>
        <w:ind w:left="720" w:hanging="360"/>
      </w:pPr>
      <w:rPr>
        <w:i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8B51BD1"/>
    <w:multiLevelType w:val="hybridMultilevel"/>
    <w:tmpl w:val="199A70B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1A3B7C63"/>
    <w:multiLevelType w:val="hybridMultilevel"/>
    <w:tmpl w:val="D496132A"/>
    <w:lvl w:ilvl="0" w:tplc="FC4A3780">
      <w:start w:val="1"/>
      <w:numFmt w:val="decimal"/>
      <w:lvlText w:val="%1."/>
      <w:lvlJc w:val="left"/>
      <w:pPr>
        <w:ind w:left="769" w:hanging="360"/>
      </w:pPr>
      <w:rPr>
        <w:rFonts w:hint="default"/>
      </w:rPr>
    </w:lvl>
    <w:lvl w:ilvl="1" w:tplc="0C0A0019" w:tentative="1">
      <w:start w:val="1"/>
      <w:numFmt w:val="lowerLetter"/>
      <w:lvlText w:val="%2."/>
      <w:lvlJc w:val="left"/>
      <w:pPr>
        <w:ind w:left="1489" w:hanging="360"/>
      </w:pPr>
    </w:lvl>
    <w:lvl w:ilvl="2" w:tplc="0C0A001B" w:tentative="1">
      <w:start w:val="1"/>
      <w:numFmt w:val="lowerRoman"/>
      <w:lvlText w:val="%3."/>
      <w:lvlJc w:val="right"/>
      <w:pPr>
        <w:ind w:left="2209" w:hanging="180"/>
      </w:pPr>
    </w:lvl>
    <w:lvl w:ilvl="3" w:tplc="0C0A000F" w:tentative="1">
      <w:start w:val="1"/>
      <w:numFmt w:val="decimal"/>
      <w:lvlText w:val="%4."/>
      <w:lvlJc w:val="left"/>
      <w:pPr>
        <w:ind w:left="2929" w:hanging="360"/>
      </w:pPr>
    </w:lvl>
    <w:lvl w:ilvl="4" w:tplc="0C0A0019" w:tentative="1">
      <w:start w:val="1"/>
      <w:numFmt w:val="lowerLetter"/>
      <w:lvlText w:val="%5."/>
      <w:lvlJc w:val="left"/>
      <w:pPr>
        <w:ind w:left="3649" w:hanging="360"/>
      </w:pPr>
    </w:lvl>
    <w:lvl w:ilvl="5" w:tplc="0C0A001B" w:tentative="1">
      <w:start w:val="1"/>
      <w:numFmt w:val="lowerRoman"/>
      <w:lvlText w:val="%6."/>
      <w:lvlJc w:val="right"/>
      <w:pPr>
        <w:ind w:left="4369" w:hanging="180"/>
      </w:pPr>
    </w:lvl>
    <w:lvl w:ilvl="6" w:tplc="0C0A000F" w:tentative="1">
      <w:start w:val="1"/>
      <w:numFmt w:val="decimal"/>
      <w:lvlText w:val="%7."/>
      <w:lvlJc w:val="left"/>
      <w:pPr>
        <w:ind w:left="5089" w:hanging="360"/>
      </w:pPr>
    </w:lvl>
    <w:lvl w:ilvl="7" w:tplc="0C0A0019" w:tentative="1">
      <w:start w:val="1"/>
      <w:numFmt w:val="lowerLetter"/>
      <w:lvlText w:val="%8."/>
      <w:lvlJc w:val="left"/>
      <w:pPr>
        <w:ind w:left="5809" w:hanging="360"/>
      </w:pPr>
    </w:lvl>
    <w:lvl w:ilvl="8" w:tplc="0C0A001B" w:tentative="1">
      <w:start w:val="1"/>
      <w:numFmt w:val="lowerRoman"/>
      <w:lvlText w:val="%9."/>
      <w:lvlJc w:val="right"/>
      <w:pPr>
        <w:ind w:left="6529" w:hanging="180"/>
      </w:pPr>
    </w:lvl>
  </w:abstractNum>
  <w:abstractNum w:abstractNumId="7">
    <w:nsid w:val="1C094472"/>
    <w:multiLevelType w:val="multilevel"/>
    <w:tmpl w:val="1C094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A94C44"/>
    <w:multiLevelType w:val="multilevel"/>
    <w:tmpl w:val="2AA94C44"/>
    <w:lvl w:ilvl="0">
      <w:start w:val="1"/>
      <w:numFmt w:val="upperRoman"/>
      <w:lvlText w:val="%1."/>
      <w:lvlJc w:val="righ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09298D"/>
    <w:multiLevelType w:val="hybridMultilevel"/>
    <w:tmpl w:val="9A74EB0A"/>
    <w:lvl w:ilvl="0" w:tplc="0C0A0001">
      <w:start w:val="1"/>
      <w:numFmt w:val="bullet"/>
      <w:lvlText w:val=""/>
      <w:lvlJc w:val="left"/>
      <w:pPr>
        <w:ind w:left="720" w:hanging="360"/>
      </w:pPr>
      <w:rPr>
        <w:rFonts w:ascii="Symbol" w:hAnsi="Symbol" w:hint="default"/>
      </w:rPr>
    </w:lvl>
    <w:lvl w:ilvl="1" w:tplc="080A001B">
      <w:start w:val="1"/>
      <w:numFmt w:val="lowerRoman"/>
      <w:lvlText w:val="%2."/>
      <w:lvlJc w:val="righ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D21DB1"/>
    <w:multiLevelType w:val="hybridMultilevel"/>
    <w:tmpl w:val="845AD58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DB3595D"/>
    <w:multiLevelType w:val="multilevel"/>
    <w:tmpl w:val="2DB3595D"/>
    <w:lvl w:ilvl="0">
      <w:start w:val="1"/>
      <w:numFmt w:val="lowerLetter"/>
      <w:lvlText w:val="%1."/>
      <w:lvlJc w:val="left"/>
      <w:pPr>
        <w:ind w:left="720" w:hanging="360"/>
      </w:pPr>
    </w:lvl>
    <w:lvl w:ilvl="1">
      <w:numFmt w:val="bullet"/>
      <w:lvlText w:val="-"/>
      <w:lvlJc w:val="left"/>
      <w:pPr>
        <w:ind w:left="1440" w:hanging="360"/>
      </w:pPr>
      <w:rPr>
        <w:rFonts w:ascii="Arial" w:eastAsia="MS Mincho" w:hAnsi="Arial"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CA0747"/>
    <w:multiLevelType w:val="hybridMultilevel"/>
    <w:tmpl w:val="D8A0EA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31960322"/>
    <w:multiLevelType w:val="multilevel"/>
    <w:tmpl w:val="31960322"/>
    <w:lvl w:ilvl="0">
      <w:start w:val="1"/>
      <w:numFmt w:val="lowerRoman"/>
      <w:lvlText w:val="%1."/>
      <w:lvlJc w:val="right"/>
      <w:pPr>
        <w:ind w:left="16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3A157D0"/>
    <w:multiLevelType w:val="multilevel"/>
    <w:tmpl w:val="33A157D0"/>
    <w:lvl w:ilvl="0">
      <w:start w:val="1"/>
      <w:numFmt w:val="lowerRoman"/>
      <w:lvlText w:val="%1."/>
      <w:lvlJc w:val="right"/>
      <w:pPr>
        <w:ind w:left="16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49E60A6"/>
    <w:multiLevelType w:val="multilevel"/>
    <w:tmpl w:val="349E6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B97A59"/>
    <w:multiLevelType w:val="hybridMultilevel"/>
    <w:tmpl w:val="CF020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3C2A73"/>
    <w:multiLevelType w:val="multilevel"/>
    <w:tmpl w:val="3B3C2A73"/>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47BB0DD7"/>
    <w:multiLevelType w:val="hybridMultilevel"/>
    <w:tmpl w:val="EB3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FA40281"/>
    <w:multiLevelType w:val="multilevel"/>
    <w:tmpl w:val="4FA4028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C873FD"/>
    <w:multiLevelType w:val="hybridMultilevel"/>
    <w:tmpl w:val="0366D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835B60"/>
    <w:multiLevelType w:val="hybridMultilevel"/>
    <w:tmpl w:val="DD408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8A00351"/>
    <w:multiLevelType w:val="multilevel"/>
    <w:tmpl w:val="68A00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8BF32D6"/>
    <w:multiLevelType w:val="hybridMultilevel"/>
    <w:tmpl w:val="1AEE9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B6716A"/>
    <w:multiLevelType w:val="hybridMultilevel"/>
    <w:tmpl w:val="25DE1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8355886"/>
    <w:multiLevelType w:val="multilevel"/>
    <w:tmpl w:val="78355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15"/>
  </w:num>
  <w:num w:numId="5">
    <w:abstractNumId w:val="22"/>
  </w:num>
  <w:num w:numId="6">
    <w:abstractNumId w:val="17"/>
  </w:num>
  <w:num w:numId="7">
    <w:abstractNumId w:val="8"/>
  </w:num>
  <w:num w:numId="8">
    <w:abstractNumId w:val="25"/>
  </w:num>
  <w:num w:numId="9">
    <w:abstractNumId w:val="7"/>
  </w:num>
  <w:num w:numId="10">
    <w:abstractNumId w:val="11"/>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0"/>
  </w:num>
  <w:num w:numId="18">
    <w:abstractNumId w:val="10"/>
  </w:num>
  <w:num w:numId="19">
    <w:abstractNumId w:val="21"/>
  </w:num>
  <w:num w:numId="20">
    <w:abstractNumId w:val="9"/>
  </w:num>
  <w:num w:numId="21">
    <w:abstractNumId w:val="12"/>
  </w:num>
  <w:num w:numId="22">
    <w:abstractNumId w:val="6"/>
  </w:num>
  <w:num w:numId="23">
    <w:abstractNumId w:val="18"/>
  </w:num>
  <w:num w:numId="24">
    <w:abstractNumId w:val="23"/>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F3"/>
    <w:rsid w:val="00002EC6"/>
    <w:rsid w:val="000032EF"/>
    <w:rsid w:val="000057D8"/>
    <w:rsid w:val="0000660A"/>
    <w:rsid w:val="000110B5"/>
    <w:rsid w:val="00012FF5"/>
    <w:rsid w:val="00013785"/>
    <w:rsid w:val="000140B7"/>
    <w:rsid w:val="00014B40"/>
    <w:rsid w:val="00016643"/>
    <w:rsid w:val="000168B3"/>
    <w:rsid w:val="00016D90"/>
    <w:rsid w:val="00021BF7"/>
    <w:rsid w:val="00023FF3"/>
    <w:rsid w:val="00026142"/>
    <w:rsid w:val="00026379"/>
    <w:rsid w:val="00027BE8"/>
    <w:rsid w:val="000314FB"/>
    <w:rsid w:val="0003403F"/>
    <w:rsid w:val="00034E01"/>
    <w:rsid w:val="00036859"/>
    <w:rsid w:val="00037B0A"/>
    <w:rsid w:val="000459F0"/>
    <w:rsid w:val="000514DE"/>
    <w:rsid w:val="00052CCC"/>
    <w:rsid w:val="0005377D"/>
    <w:rsid w:val="000570F5"/>
    <w:rsid w:val="000619BB"/>
    <w:rsid w:val="0006293D"/>
    <w:rsid w:val="000724BC"/>
    <w:rsid w:val="00072D4C"/>
    <w:rsid w:val="00074467"/>
    <w:rsid w:val="000810B8"/>
    <w:rsid w:val="0008438F"/>
    <w:rsid w:val="00087092"/>
    <w:rsid w:val="0009129A"/>
    <w:rsid w:val="00091592"/>
    <w:rsid w:val="00094ECB"/>
    <w:rsid w:val="000967D8"/>
    <w:rsid w:val="000C7572"/>
    <w:rsid w:val="000D223F"/>
    <w:rsid w:val="000E0694"/>
    <w:rsid w:val="000E1CE2"/>
    <w:rsid w:val="000E3713"/>
    <w:rsid w:val="000E418F"/>
    <w:rsid w:val="000E799D"/>
    <w:rsid w:val="000F31FD"/>
    <w:rsid w:val="000F67A7"/>
    <w:rsid w:val="00102550"/>
    <w:rsid w:val="00106AD1"/>
    <w:rsid w:val="001118CC"/>
    <w:rsid w:val="00112635"/>
    <w:rsid w:val="001158AA"/>
    <w:rsid w:val="00121052"/>
    <w:rsid w:val="00122F23"/>
    <w:rsid w:val="00125BB8"/>
    <w:rsid w:val="00127437"/>
    <w:rsid w:val="001301AF"/>
    <w:rsid w:val="00133E62"/>
    <w:rsid w:val="001409B6"/>
    <w:rsid w:val="00144053"/>
    <w:rsid w:val="001447D5"/>
    <w:rsid w:val="001459E5"/>
    <w:rsid w:val="00145D43"/>
    <w:rsid w:val="00150E3E"/>
    <w:rsid w:val="0015454C"/>
    <w:rsid w:val="00155CEB"/>
    <w:rsid w:val="00160E08"/>
    <w:rsid w:val="00166085"/>
    <w:rsid w:val="0017092C"/>
    <w:rsid w:val="0017128F"/>
    <w:rsid w:val="00171FFA"/>
    <w:rsid w:val="00174A7B"/>
    <w:rsid w:val="0017666F"/>
    <w:rsid w:val="00182E69"/>
    <w:rsid w:val="0018391E"/>
    <w:rsid w:val="001859A7"/>
    <w:rsid w:val="00186A98"/>
    <w:rsid w:val="00186B47"/>
    <w:rsid w:val="00190FFB"/>
    <w:rsid w:val="0019358D"/>
    <w:rsid w:val="001947E1"/>
    <w:rsid w:val="001948B4"/>
    <w:rsid w:val="00197151"/>
    <w:rsid w:val="00197967"/>
    <w:rsid w:val="001A65F3"/>
    <w:rsid w:val="001B7BCB"/>
    <w:rsid w:val="001D2EF6"/>
    <w:rsid w:val="001D300C"/>
    <w:rsid w:val="001E220A"/>
    <w:rsid w:val="001E4E3E"/>
    <w:rsid w:val="001F1096"/>
    <w:rsid w:val="001F5C5F"/>
    <w:rsid w:val="001F60FF"/>
    <w:rsid w:val="001F787E"/>
    <w:rsid w:val="001F78CD"/>
    <w:rsid w:val="00200EC2"/>
    <w:rsid w:val="002018C3"/>
    <w:rsid w:val="00205989"/>
    <w:rsid w:val="00205CC6"/>
    <w:rsid w:val="002064EC"/>
    <w:rsid w:val="00207272"/>
    <w:rsid w:val="00215DBE"/>
    <w:rsid w:val="002171C0"/>
    <w:rsid w:val="00226609"/>
    <w:rsid w:val="00235039"/>
    <w:rsid w:val="002462B2"/>
    <w:rsid w:val="002521D2"/>
    <w:rsid w:val="00257335"/>
    <w:rsid w:val="00260103"/>
    <w:rsid w:val="00261605"/>
    <w:rsid w:val="00270479"/>
    <w:rsid w:val="002752D6"/>
    <w:rsid w:val="002755A0"/>
    <w:rsid w:val="00281467"/>
    <w:rsid w:val="00282EE6"/>
    <w:rsid w:val="00293F37"/>
    <w:rsid w:val="002955F5"/>
    <w:rsid w:val="002A065A"/>
    <w:rsid w:val="002A2544"/>
    <w:rsid w:val="002A278A"/>
    <w:rsid w:val="002A3094"/>
    <w:rsid w:val="002A51CD"/>
    <w:rsid w:val="002A799D"/>
    <w:rsid w:val="002B506A"/>
    <w:rsid w:val="002B5897"/>
    <w:rsid w:val="002B63D1"/>
    <w:rsid w:val="002B7EF6"/>
    <w:rsid w:val="002C088C"/>
    <w:rsid w:val="002C5DCE"/>
    <w:rsid w:val="002D3795"/>
    <w:rsid w:val="002D6163"/>
    <w:rsid w:val="002D63C3"/>
    <w:rsid w:val="002D7C04"/>
    <w:rsid w:val="002E1435"/>
    <w:rsid w:val="002E35AC"/>
    <w:rsid w:val="002E69DC"/>
    <w:rsid w:val="002F2D78"/>
    <w:rsid w:val="002F56F5"/>
    <w:rsid w:val="002F75D1"/>
    <w:rsid w:val="00304137"/>
    <w:rsid w:val="0030630A"/>
    <w:rsid w:val="00310F55"/>
    <w:rsid w:val="00314FC3"/>
    <w:rsid w:val="00316C8A"/>
    <w:rsid w:val="003235CB"/>
    <w:rsid w:val="0033522E"/>
    <w:rsid w:val="003358A6"/>
    <w:rsid w:val="00335B0C"/>
    <w:rsid w:val="00337379"/>
    <w:rsid w:val="003407D0"/>
    <w:rsid w:val="003474AC"/>
    <w:rsid w:val="003476BA"/>
    <w:rsid w:val="0034782D"/>
    <w:rsid w:val="0035008A"/>
    <w:rsid w:val="00351843"/>
    <w:rsid w:val="00355A97"/>
    <w:rsid w:val="003629E4"/>
    <w:rsid w:val="00366D7D"/>
    <w:rsid w:val="003724A0"/>
    <w:rsid w:val="00376E54"/>
    <w:rsid w:val="003777C1"/>
    <w:rsid w:val="003807DF"/>
    <w:rsid w:val="00381606"/>
    <w:rsid w:val="00394E35"/>
    <w:rsid w:val="003A0FCF"/>
    <w:rsid w:val="003B7027"/>
    <w:rsid w:val="003C134E"/>
    <w:rsid w:val="003C2148"/>
    <w:rsid w:val="003C2548"/>
    <w:rsid w:val="003C6390"/>
    <w:rsid w:val="003C79AE"/>
    <w:rsid w:val="003D1A2E"/>
    <w:rsid w:val="003D4293"/>
    <w:rsid w:val="003E1A91"/>
    <w:rsid w:val="003E2E4A"/>
    <w:rsid w:val="003E5E4F"/>
    <w:rsid w:val="003F2E97"/>
    <w:rsid w:val="003F568B"/>
    <w:rsid w:val="00426779"/>
    <w:rsid w:val="00427DC7"/>
    <w:rsid w:val="0043070E"/>
    <w:rsid w:val="00430EC3"/>
    <w:rsid w:val="004417A2"/>
    <w:rsid w:val="00442C67"/>
    <w:rsid w:val="00457B54"/>
    <w:rsid w:val="00466B3A"/>
    <w:rsid w:val="00467591"/>
    <w:rsid w:val="00470631"/>
    <w:rsid w:val="00471E5B"/>
    <w:rsid w:val="00481732"/>
    <w:rsid w:val="004845AD"/>
    <w:rsid w:val="00485F81"/>
    <w:rsid w:val="004910AF"/>
    <w:rsid w:val="00492080"/>
    <w:rsid w:val="004A06C3"/>
    <w:rsid w:val="004A1D96"/>
    <w:rsid w:val="004A5540"/>
    <w:rsid w:val="004B1D74"/>
    <w:rsid w:val="004B23D9"/>
    <w:rsid w:val="004B39FA"/>
    <w:rsid w:val="004B3C87"/>
    <w:rsid w:val="004B4C2D"/>
    <w:rsid w:val="004C0DC5"/>
    <w:rsid w:val="004C3163"/>
    <w:rsid w:val="004C42DA"/>
    <w:rsid w:val="004C5078"/>
    <w:rsid w:val="004D3FE6"/>
    <w:rsid w:val="004D410C"/>
    <w:rsid w:val="004D74C2"/>
    <w:rsid w:val="004E17CB"/>
    <w:rsid w:val="004E7DCE"/>
    <w:rsid w:val="004F1019"/>
    <w:rsid w:val="004F2584"/>
    <w:rsid w:val="004F36F6"/>
    <w:rsid w:val="0050205C"/>
    <w:rsid w:val="00503B40"/>
    <w:rsid w:val="00504BB6"/>
    <w:rsid w:val="0051498B"/>
    <w:rsid w:val="00516074"/>
    <w:rsid w:val="005223CA"/>
    <w:rsid w:val="0052287F"/>
    <w:rsid w:val="00526FE2"/>
    <w:rsid w:val="0053345A"/>
    <w:rsid w:val="0054086B"/>
    <w:rsid w:val="00540871"/>
    <w:rsid w:val="00541E4C"/>
    <w:rsid w:val="005424DA"/>
    <w:rsid w:val="00547F04"/>
    <w:rsid w:val="00547F1A"/>
    <w:rsid w:val="005503DE"/>
    <w:rsid w:val="00560E3B"/>
    <w:rsid w:val="0056539A"/>
    <w:rsid w:val="0057480A"/>
    <w:rsid w:val="00576134"/>
    <w:rsid w:val="00584ACC"/>
    <w:rsid w:val="00591627"/>
    <w:rsid w:val="005934F2"/>
    <w:rsid w:val="00596E09"/>
    <w:rsid w:val="00597E26"/>
    <w:rsid w:val="005A465F"/>
    <w:rsid w:val="005A7B42"/>
    <w:rsid w:val="005B615D"/>
    <w:rsid w:val="005C0F35"/>
    <w:rsid w:val="005C61D2"/>
    <w:rsid w:val="005C6A26"/>
    <w:rsid w:val="005E0522"/>
    <w:rsid w:val="005E1969"/>
    <w:rsid w:val="005E34D4"/>
    <w:rsid w:val="005E485B"/>
    <w:rsid w:val="005E4AC3"/>
    <w:rsid w:val="005E6138"/>
    <w:rsid w:val="005F2AAA"/>
    <w:rsid w:val="006014EA"/>
    <w:rsid w:val="006143FE"/>
    <w:rsid w:val="00622361"/>
    <w:rsid w:val="006223D5"/>
    <w:rsid w:val="00625E88"/>
    <w:rsid w:val="0064309C"/>
    <w:rsid w:val="00643ACA"/>
    <w:rsid w:val="00646D4A"/>
    <w:rsid w:val="0064737C"/>
    <w:rsid w:val="00647F30"/>
    <w:rsid w:val="00654777"/>
    <w:rsid w:val="006600D9"/>
    <w:rsid w:val="006601CB"/>
    <w:rsid w:val="006644C0"/>
    <w:rsid w:val="00667C05"/>
    <w:rsid w:val="006779DA"/>
    <w:rsid w:val="00681FBC"/>
    <w:rsid w:val="00682659"/>
    <w:rsid w:val="00682803"/>
    <w:rsid w:val="0069117E"/>
    <w:rsid w:val="006934EB"/>
    <w:rsid w:val="006B2270"/>
    <w:rsid w:val="006B3CBC"/>
    <w:rsid w:val="006C0ACA"/>
    <w:rsid w:val="006C52B3"/>
    <w:rsid w:val="006D28C1"/>
    <w:rsid w:val="006D5729"/>
    <w:rsid w:val="006E3F6B"/>
    <w:rsid w:val="006E6CF0"/>
    <w:rsid w:val="006E704F"/>
    <w:rsid w:val="00701645"/>
    <w:rsid w:val="00711B60"/>
    <w:rsid w:val="00713204"/>
    <w:rsid w:val="00716431"/>
    <w:rsid w:val="00723515"/>
    <w:rsid w:val="0073717D"/>
    <w:rsid w:val="007376D8"/>
    <w:rsid w:val="00741576"/>
    <w:rsid w:val="00744BD4"/>
    <w:rsid w:val="00745AE3"/>
    <w:rsid w:val="007461B5"/>
    <w:rsid w:val="00746A5B"/>
    <w:rsid w:val="00750DAF"/>
    <w:rsid w:val="00751EF4"/>
    <w:rsid w:val="007626B3"/>
    <w:rsid w:val="00763E68"/>
    <w:rsid w:val="00776BC7"/>
    <w:rsid w:val="0078056C"/>
    <w:rsid w:val="007806A2"/>
    <w:rsid w:val="00780992"/>
    <w:rsid w:val="00782007"/>
    <w:rsid w:val="00782371"/>
    <w:rsid w:val="00793DB6"/>
    <w:rsid w:val="0079623F"/>
    <w:rsid w:val="007A1DE0"/>
    <w:rsid w:val="007B3F25"/>
    <w:rsid w:val="007C65FE"/>
    <w:rsid w:val="007C72F4"/>
    <w:rsid w:val="007D2B5E"/>
    <w:rsid w:val="007E20C1"/>
    <w:rsid w:val="007E37C8"/>
    <w:rsid w:val="007E59EA"/>
    <w:rsid w:val="007F0CBA"/>
    <w:rsid w:val="007F1755"/>
    <w:rsid w:val="00800537"/>
    <w:rsid w:val="0080619F"/>
    <w:rsid w:val="00811B47"/>
    <w:rsid w:val="00813C36"/>
    <w:rsid w:val="008223D5"/>
    <w:rsid w:val="008268AB"/>
    <w:rsid w:val="00830578"/>
    <w:rsid w:val="008309D3"/>
    <w:rsid w:val="008355D4"/>
    <w:rsid w:val="00836178"/>
    <w:rsid w:val="0083780A"/>
    <w:rsid w:val="00844472"/>
    <w:rsid w:val="00845320"/>
    <w:rsid w:val="0085021A"/>
    <w:rsid w:val="00854552"/>
    <w:rsid w:val="00855A42"/>
    <w:rsid w:val="00855EBF"/>
    <w:rsid w:val="00857C08"/>
    <w:rsid w:val="008601D8"/>
    <w:rsid w:val="00874A9F"/>
    <w:rsid w:val="00875A0A"/>
    <w:rsid w:val="008842D3"/>
    <w:rsid w:val="00886C4A"/>
    <w:rsid w:val="00892939"/>
    <w:rsid w:val="00895E91"/>
    <w:rsid w:val="0089608E"/>
    <w:rsid w:val="0089780B"/>
    <w:rsid w:val="008A3B6C"/>
    <w:rsid w:val="008A66F6"/>
    <w:rsid w:val="008B0D4E"/>
    <w:rsid w:val="008B481A"/>
    <w:rsid w:val="008B4B30"/>
    <w:rsid w:val="008B5537"/>
    <w:rsid w:val="008B7864"/>
    <w:rsid w:val="008B7EB0"/>
    <w:rsid w:val="008C0754"/>
    <w:rsid w:val="008C6A9F"/>
    <w:rsid w:val="008D5077"/>
    <w:rsid w:val="008E1506"/>
    <w:rsid w:val="008E36FC"/>
    <w:rsid w:val="008E39B0"/>
    <w:rsid w:val="008F1AFD"/>
    <w:rsid w:val="008F2DFE"/>
    <w:rsid w:val="008F5808"/>
    <w:rsid w:val="00904175"/>
    <w:rsid w:val="00912DBE"/>
    <w:rsid w:val="0092673D"/>
    <w:rsid w:val="00927C36"/>
    <w:rsid w:val="00931477"/>
    <w:rsid w:val="00934B2E"/>
    <w:rsid w:val="009363A2"/>
    <w:rsid w:val="00936F5B"/>
    <w:rsid w:val="0094108D"/>
    <w:rsid w:val="009468CD"/>
    <w:rsid w:val="00947228"/>
    <w:rsid w:val="009511C8"/>
    <w:rsid w:val="0095332E"/>
    <w:rsid w:val="00956F84"/>
    <w:rsid w:val="0096295C"/>
    <w:rsid w:val="00963AD7"/>
    <w:rsid w:val="009822AE"/>
    <w:rsid w:val="00985A7B"/>
    <w:rsid w:val="00986FE2"/>
    <w:rsid w:val="00987836"/>
    <w:rsid w:val="009A5B24"/>
    <w:rsid w:val="009B5CF0"/>
    <w:rsid w:val="009C33AE"/>
    <w:rsid w:val="009C6315"/>
    <w:rsid w:val="009C78FD"/>
    <w:rsid w:val="009D105F"/>
    <w:rsid w:val="009D1E9E"/>
    <w:rsid w:val="009D2C72"/>
    <w:rsid w:val="009D37FC"/>
    <w:rsid w:val="009D45FB"/>
    <w:rsid w:val="009D502E"/>
    <w:rsid w:val="009E3DBF"/>
    <w:rsid w:val="009E5A28"/>
    <w:rsid w:val="009F079B"/>
    <w:rsid w:val="009F0B16"/>
    <w:rsid w:val="009F5C8E"/>
    <w:rsid w:val="00A05996"/>
    <w:rsid w:val="00A05DBA"/>
    <w:rsid w:val="00A06420"/>
    <w:rsid w:val="00A13E3F"/>
    <w:rsid w:val="00A13E6A"/>
    <w:rsid w:val="00A16095"/>
    <w:rsid w:val="00A20479"/>
    <w:rsid w:val="00A22D82"/>
    <w:rsid w:val="00A2420F"/>
    <w:rsid w:val="00A26E44"/>
    <w:rsid w:val="00A31C0C"/>
    <w:rsid w:val="00A32334"/>
    <w:rsid w:val="00A44A8F"/>
    <w:rsid w:val="00A44DD7"/>
    <w:rsid w:val="00A45A0F"/>
    <w:rsid w:val="00A45A19"/>
    <w:rsid w:val="00A47551"/>
    <w:rsid w:val="00A57490"/>
    <w:rsid w:val="00A57DFC"/>
    <w:rsid w:val="00A60796"/>
    <w:rsid w:val="00A6124C"/>
    <w:rsid w:val="00A64FE6"/>
    <w:rsid w:val="00A7139D"/>
    <w:rsid w:val="00A7268B"/>
    <w:rsid w:val="00A800B4"/>
    <w:rsid w:val="00A80502"/>
    <w:rsid w:val="00A81453"/>
    <w:rsid w:val="00A87080"/>
    <w:rsid w:val="00A920AB"/>
    <w:rsid w:val="00A947CF"/>
    <w:rsid w:val="00A9595A"/>
    <w:rsid w:val="00AA2D50"/>
    <w:rsid w:val="00AA63B1"/>
    <w:rsid w:val="00AB2063"/>
    <w:rsid w:val="00AB307A"/>
    <w:rsid w:val="00AB6ADE"/>
    <w:rsid w:val="00AC0528"/>
    <w:rsid w:val="00AC7AB8"/>
    <w:rsid w:val="00AD2442"/>
    <w:rsid w:val="00AD2AC7"/>
    <w:rsid w:val="00AD2DFD"/>
    <w:rsid w:val="00AD6480"/>
    <w:rsid w:val="00AE32DF"/>
    <w:rsid w:val="00AE4C49"/>
    <w:rsid w:val="00B129E6"/>
    <w:rsid w:val="00B15EC7"/>
    <w:rsid w:val="00B17F80"/>
    <w:rsid w:val="00B44C94"/>
    <w:rsid w:val="00B452E2"/>
    <w:rsid w:val="00B46F7E"/>
    <w:rsid w:val="00B47E10"/>
    <w:rsid w:val="00B55F89"/>
    <w:rsid w:val="00B714EA"/>
    <w:rsid w:val="00B71DBF"/>
    <w:rsid w:val="00B75BF3"/>
    <w:rsid w:val="00B831A8"/>
    <w:rsid w:val="00B9082C"/>
    <w:rsid w:val="00B90C17"/>
    <w:rsid w:val="00B97231"/>
    <w:rsid w:val="00BA0D4D"/>
    <w:rsid w:val="00BA2F48"/>
    <w:rsid w:val="00BA65DF"/>
    <w:rsid w:val="00BB36AE"/>
    <w:rsid w:val="00BC1F63"/>
    <w:rsid w:val="00BC56E2"/>
    <w:rsid w:val="00BC5E3C"/>
    <w:rsid w:val="00BC672D"/>
    <w:rsid w:val="00BD06C1"/>
    <w:rsid w:val="00BD2315"/>
    <w:rsid w:val="00BD28A2"/>
    <w:rsid w:val="00BD6421"/>
    <w:rsid w:val="00BE0273"/>
    <w:rsid w:val="00BE1556"/>
    <w:rsid w:val="00BE1FB9"/>
    <w:rsid w:val="00BE5667"/>
    <w:rsid w:val="00BF3649"/>
    <w:rsid w:val="00BF3CD7"/>
    <w:rsid w:val="00C00F6F"/>
    <w:rsid w:val="00C027A4"/>
    <w:rsid w:val="00C04A3E"/>
    <w:rsid w:val="00C04EBD"/>
    <w:rsid w:val="00C0716D"/>
    <w:rsid w:val="00C07A4A"/>
    <w:rsid w:val="00C11F74"/>
    <w:rsid w:val="00C134B0"/>
    <w:rsid w:val="00C14ECF"/>
    <w:rsid w:val="00C1520D"/>
    <w:rsid w:val="00C234FE"/>
    <w:rsid w:val="00C327F0"/>
    <w:rsid w:val="00C341B0"/>
    <w:rsid w:val="00C36E59"/>
    <w:rsid w:val="00C52FBA"/>
    <w:rsid w:val="00C748AB"/>
    <w:rsid w:val="00C8099B"/>
    <w:rsid w:val="00C81673"/>
    <w:rsid w:val="00C86A30"/>
    <w:rsid w:val="00C87363"/>
    <w:rsid w:val="00C94DCE"/>
    <w:rsid w:val="00C9788F"/>
    <w:rsid w:val="00C9796C"/>
    <w:rsid w:val="00CA2EC5"/>
    <w:rsid w:val="00CA4DB3"/>
    <w:rsid w:val="00CA55C0"/>
    <w:rsid w:val="00CA68A0"/>
    <w:rsid w:val="00CA7AE2"/>
    <w:rsid w:val="00CB0863"/>
    <w:rsid w:val="00CB220A"/>
    <w:rsid w:val="00CC2A32"/>
    <w:rsid w:val="00CD483C"/>
    <w:rsid w:val="00CE1151"/>
    <w:rsid w:val="00CE183B"/>
    <w:rsid w:val="00D04DC9"/>
    <w:rsid w:val="00D12E6F"/>
    <w:rsid w:val="00D13BAA"/>
    <w:rsid w:val="00D165B2"/>
    <w:rsid w:val="00D17907"/>
    <w:rsid w:val="00D21623"/>
    <w:rsid w:val="00D22F57"/>
    <w:rsid w:val="00D234AC"/>
    <w:rsid w:val="00D23B85"/>
    <w:rsid w:val="00D240A9"/>
    <w:rsid w:val="00D24672"/>
    <w:rsid w:val="00D246EB"/>
    <w:rsid w:val="00D2777A"/>
    <w:rsid w:val="00D27FF8"/>
    <w:rsid w:val="00D33A36"/>
    <w:rsid w:val="00D3435C"/>
    <w:rsid w:val="00D35686"/>
    <w:rsid w:val="00D414DA"/>
    <w:rsid w:val="00D52C53"/>
    <w:rsid w:val="00D5383E"/>
    <w:rsid w:val="00D54C5B"/>
    <w:rsid w:val="00D57183"/>
    <w:rsid w:val="00D623FA"/>
    <w:rsid w:val="00D834AA"/>
    <w:rsid w:val="00D84095"/>
    <w:rsid w:val="00D84DDA"/>
    <w:rsid w:val="00D86A8B"/>
    <w:rsid w:val="00D86DA2"/>
    <w:rsid w:val="00D90515"/>
    <w:rsid w:val="00D90648"/>
    <w:rsid w:val="00D915F3"/>
    <w:rsid w:val="00D97DA5"/>
    <w:rsid w:val="00DA457F"/>
    <w:rsid w:val="00DA4E19"/>
    <w:rsid w:val="00DA4EEB"/>
    <w:rsid w:val="00DA7FBB"/>
    <w:rsid w:val="00DB11BC"/>
    <w:rsid w:val="00DB26A3"/>
    <w:rsid w:val="00DB281D"/>
    <w:rsid w:val="00DB5425"/>
    <w:rsid w:val="00DC06CF"/>
    <w:rsid w:val="00DC7575"/>
    <w:rsid w:val="00DD0CF4"/>
    <w:rsid w:val="00DD4596"/>
    <w:rsid w:val="00DE0A40"/>
    <w:rsid w:val="00DE6EB4"/>
    <w:rsid w:val="00DE7045"/>
    <w:rsid w:val="00E0109D"/>
    <w:rsid w:val="00E013C5"/>
    <w:rsid w:val="00E04139"/>
    <w:rsid w:val="00E0511D"/>
    <w:rsid w:val="00E106B3"/>
    <w:rsid w:val="00E11FCF"/>
    <w:rsid w:val="00E13D89"/>
    <w:rsid w:val="00E17001"/>
    <w:rsid w:val="00E2141E"/>
    <w:rsid w:val="00E22555"/>
    <w:rsid w:val="00E51965"/>
    <w:rsid w:val="00E525A8"/>
    <w:rsid w:val="00E55A28"/>
    <w:rsid w:val="00E61877"/>
    <w:rsid w:val="00E621A0"/>
    <w:rsid w:val="00E62AF1"/>
    <w:rsid w:val="00E7042C"/>
    <w:rsid w:val="00E73D07"/>
    <w:rsid w:val="00E84490"/>
    <w:rsid w:val="00E963DA"/>
    <w:rsid w:val="00EA03D2"/>
    <w:rsid w:val="00EA30A9"/>
    <w:rsid w:val="00EB0556"/>
    <w:rsid w:val="00EB6AC5"/>
    <w:rsid w:val="00EC0885"/>
    <w:rsid w:val="00EC3FEC"/>
    <w:rsid w:val="00EC7BB9"/>
    <w:rsid w:val="00ED2BAB"/>
    <w:rsid w:val="00ED3CC5"/>
    <w:rsid w:val="00ED54EB"/>
    <w:rsid w:val="00ED7D94"/>
    <w:rsid w:val="00EE2E7A"/>
    <w:rsid w:val="00EE4F7C"/>
    <w:rsid w:val="00EF08E6"/>
    <w:rsid w:val="00EF4FA8"/>
    <w:rsid w:val="00EF5D4A"/>
    <w:rsid w:val="00F00C55"/>
    <w:rsid w:val="00F00E83"/>
    <w:rsid w:val="00F01AA3"/>
    <w:rsid w:val="00F07E49"/>
    <w:rsid w:val="00F138D5"/>
    <w:rsid w:val="00F16A81"/>
    <w:rsid w:val="00F20E41"/>
    <w:rsid w:val="00F21007"/>
    <w:rsid w:val="00F22D58"/>
    <w:rsid w:val="00F26352"/>
    <w:rsid w:val="00F26AFE"/>
    <w:rsid w:val="00F3418B"/>
    <w:rsid w:val="00F45C35"/>
    <w:rsid w:val="00F56169"/>
    <w:rsid w:val="00F6232D"/>
    <w:rsid w:val="00F632B5"/>
    <w:rsid w:val="00F641DF"/>
    <w:rsid w:val="00F642E9"/>
    <w:rsid w:val="00F73970"/>
    <w:rsid w:val="00F82DFC"/>
    <w:rsid w:val="00F85758"/>
    <w:rsid w:val="00F936C7"/>
    <w:rsid w:val="00F969FF"/>
    <w:rsid w:val="00FA0BDC"/>
    <w:rsid w:val="00FA4A39"/>
    <w:rsid w:val="00FA4BFF"/>
    <w:rsid w:val="00FA68B5"/>
    <w:rsid w:val="00FB072C"/>
    <w:rsid w:val="00FB25E4"/>
    <w:rsid w:val="00FB643C"/>
    <w:rsid w:val="00FC107E"/>
    <w:rsid w:val="00FC329B"/>
    <w:rsid w:val="00FE094B"/>
    <w:rsid w:val="00FE2F9D"/>
    <w:rsid w:val="00FE3AA7"/>
    <w:rsid w:val="00FE5025"/>
    <w:rsid w:val="00FE70C2"/>
    <w:rsid w:val="00FE7D12"/>
    <w:rsid w:val="00FE7FE6"/>
    <w:rsid w:val="00FF2E21"/>
    <w:rsid w:val="28CC2E99"/>
    <w:rsid w:val="4C3E1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C"/>
    <w:pPr>
      <w:spacing w:after="0" w:line="240" w:lineRule="auto"/>
    </w:pPr>
    <w:rPr>
      <w:rFonts w:ascii="Cambria" w:eastAsia="MS Mincho" w:hAnsi="Cambria"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4309C"/>
    <w:rPr>
      <w:rFonts w:ascii="Tahoma" w:hAnsi="Tahoma" w:cs="Tahoma"/>
      <w:sz w:val="16"/>
      <w:szCs w:val="16"/>
    </w:rPr>
  </w:style>
  <w:style w:type="paragraph" w:styleId="Textoindependiente">
    <w:name w:val="Body Text"/>
    <w:basedOn w:val="Normal"/>
    <w:link w:val="TextoindependienteCar"/>
    <w:uiPriority w:val="99"/>
    <w:rsid w:val="0064309C"/>
    <w:pPr>
      <w:spacing w:after="120"/>
    </w:pPr>
    <w:rPr>
      <w:rFonts w:eastAsia="MS ??" w:cs="Cambria"/>
      <w:lang w:val="en-US"/>
    </w:rPr>
  </w:style>
  <w:style w:type="paragraph" w:styleId="Epgrafe">
    <w:name w:val="caption"/>
    <w:basedOn w:val="Textoindependiente"/>
    <w:next w:val="Normal"/>
    <w:link w:val="EpgrafeCar"/>
    <w:qFormat/>
    <w:rsid w:val="0064309C"/>
    <w:pPr>
      <w:keepNext/>
      <w:spacing w:before="200" w:after="200"/>
      <w:jc w:val="center"/>
    </w:pPr>
    <w:rPr>
      <w:rFonts w:ascii="Arial" w:eastAsia="Times New Roman" w:hAnsi="Arial" w:cs="Times New Roman"/>
      <w:b/>
      <w:color w:val="333333"/>
      <w:sz w:val="18"/>
      <w:lang w:val="en-GB"/>
    </w:rPr>
  </w:style>
  <w:style w:type="paragraph" w:styleId="Textocomentario">
    <w:name w:val="annotation text"/>
    <w:basedOn w:val="Normal"/>
    <w:link w:val="TextocomentarioCar"/>
    <w:uiPriority w:val="99"/>
    <w:unhideWhenUsed/>
    <w:rsid w:val="0064309C"/>
    <w:rPr>
      <w:sz w:val="20"/>
      <w:szCs w:val="20"/>
    </w:rPr>
  </w:style>
  <w:style w:type="paragraph" w:styleId="Asuntodelcomentario">
    <w:name w:val="annotation subject"/>
    <w:basedOn w:val="Textocomentario"/>
    <w:next w:val="Textocomentario"/>
    <w:link w:val="AsuntodelcomentarioCar"/>
    <w:uiPriority w:val="99"/>
    <w:unhideWhenUsed/>
    <w:rsid w:val="0064309C"/>
    <w:rPr>
      <w:b/>
      <w:bCs/>
    </w:rPr>
  </w:style>
  <w:style w:type="paragraph" w:styleId="Piedepgina">
    <w:name w:val="footer"/>
    <w:basedOn w:val="Normal"/>
    <w:link w:val="PiedepginaCar"/>
    <w:uiPriority w:val="99"/>
    <w:unhideWhenUsed/>
    <w:rsid w:val="0064309C"/>
    <w:pPr>
      <w:tabs>
        <w:tab w:val="center" w:pos="4252"/>
        <w:tab w:val="right" w:pos="8504"/>
      </w:tabs>
    </w:pPr>
  </w:style>
  <w:style w:type="paragraph" w:styleId="Textonotapie">
    <w:name w:val="footnote text"/>
    <w:basedOn w:val="Normal"/>
    <w:link w:val="TextonotapieCar"/>
    <w:uiPriority w:val="99"/>
    <w:unhideWhenUsed/>
    <w:rsid w:val="0064309C"/>
    <w:rPr>
      <w:sz w:val="20"/>
      <w:szCs w:val="20"/>
    </w:rPr>
  </w:style>
  <w:style w:type="paragraph" w:styleId="Encabezado">
    <w:name w:val="header"/>
    <w:basedOn w:val="Normal"/>
    <w:link w:val="EncabezadoCar"/>
    <w:uiPriority w:val="99"/>
    <w:unhideWhenUsed/>
    <w:rsid w:val="0064309C"/>
    <w:pPr>
      <w:tabs>
        <w:tab w:val="center" w:pos="4252"/>
        <w:tab w:val="right" w:pos="8504"/>
      </w:tabs>
    </w:pPr>
  </w:style>
  <w:style w:type="character" w:styleId="Refdecomentario">
    <w:name w:val="annotation reference"/>
    <w:basedOn w:val="Fuentedeprrafopredeter"/>
    <w:uiPriority w:val="99"/>
    <w:unhideWhenUsed/>
    <w:rsid w:val="0064309C"/>
    <w:rPr>
      <w:sz w:val="16"/>
      <w:szCs w:val="16"/>
    </w:rPr>
  </w:style>
  <w:style w:type="character" w:styleId="Refdenotaalpie">
    <w:name w:val="footnote reference"/>
    <w:basedOn w:val="Fuentedeprrafopredeter"/>
    <w:uiPriority w:val="99"/>
    <w:unhideWhenUsed/>
    <w:rsid w:val="0064309C"/>
    <w:rPr>
      <w:vertAlign w:val="superscript"/>
    </w:rPr>
  </w:style>
  <w:style w:type="character" w:styleId="Hipervnculo">
    <w:name w:val="Hyperlink"/>
    <w:basedOn w:val="Fuentedeprrafopredeter"/>
    <w:uiPriority w:val="99"/>
    <w:unhideWhenUsed/>
    <w:rsid w:val="0064309C"/>
    <w:rPr>
      <w:color w:val="0000FF" w:themeColor="hyperlink"/>
      <w:u w:val="single"/>
    </w:rPr>
  </w:style>
  <w:style w:type="table" w:customStyle="1" w:styleId="Listaclara-nfasis11">
    <w:name w:val="Lista clara - Énfasis 11"/>
    <w:basedOn w:val="Tablanormal"/>
    <w:uiPriority w:val="61"/>
    <w:rsid w:val="0064309C"/>
    <w:pPr>
      <w:spacing w:after="0" w:line="240" w:lineRule="auto"/>
    </w:pPr>
    <w:rPr>
      <w:rFonts w:ascii="Tms Rmn" w:eastAsia="Times New Roman" w:hAnsi="Tms Rmn" w:cs="Times New Roman"/>
      <w:lang w:val="fi-FI" w:eastAsia="fi-FI"/>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rrafodelista1">
    <w:name w:val="Párrafo de lista1"/>
    <w:basedOn w:val="Normal"/>
    <w:uiPriority w:val="34"/>
    <w:qFormat/>
    <w:rsid w:val="0064309C"/>
    <w:pPr>
      <w:spacing w:after="200" w:line="276" w:lineRule="auto"/>
      <w:ind w:left="720"/>
      <w:contextualSpacing/>
    </w:pPr>
    <w:rPr>
      <w:rFonts w:ascii="Calibri" w:eastAsia="Calibri" w:hAnsi="Calibri"/>
      <w:sz w:val="22"/>
      <w:szCs w:val="22"/>
      <w:lang w:val="es-ES"/>
    </w:rPr>
  </w:style>
  <w:style w:type="paragraph" w:customStyle="1" w:styleId="subpar">
    <w:name w:val="subpar"/>
    <w:basedOn w:val="Normal"/>
    <w:uiPriority w:val="99"/>
    <w:rsid w:val="0064309C"/>
    <w:pPr>
      <w:spacing w:after="200" w:line="276" w:lineRule="auto"/>
    </w:pPr>
    <w:rPr>
      <w:rFonts w:ascii="Calibri" w:eastAsia="MS ??" w:hAnsi="Calibri" w:cs="Calibri"/>
      <w:sz w:val="22"/>
      <w:szCs w:val="22"/>
      <w:lang w:val="en-US"/>
    </w:rPr>
  </w:style>
  <w:style w:type="character" w:customStyle="1" w:styleId="TextoindependienteCar">
    <w:name w:val="Texto independiente Car"/>
    <w:basedOn w:val="Fuentedeprrafopredeter"/>
    <w:link w:val="Textoindependiente"/>
    <w:uiPriority w:val="99"/>
    <w:rsid w:val="0064309C"/>
    <w:rPr>
      <w:rFonts w:ascii="Cambria" w:eastAsia="MS ??" w:hAnsi="Cambria" w:cs="Cambria"/>
      <w:sz w:val="24"/>
      <w:szCs w:val="24"/>
      <w:lang w:val="en-US"/>
    </w:rPr>
  </w:style>
  <w:style w:type="paragraph" w:customStyle="1" w:styleId="Textocomentario1">
    <w:name w:val="Texto comentario1"/>
    <w:basedOn w:val="Normal"/>
    <w:uiPriority w:val="99"/>
    <w:rsid w:val="0064309C"/>
    <w:pPr>
      <w:suppressAutoHyphens/>
      <w:overflowPunct w:val="0"/>
      <w:autoSpaceDE w:val="0"/>
      <w:autoSpaceDN w:val="0"/>
      <w:adjustRightInd w:val="0"/>
      <w:textAlignment w:val="baseline"/>
    </w:pPr>
    <w:rPr>
      <w:rFonts w:eastAsia="MS ??" w:cs="Cambria"/>
      <w:kern w:val="1"/>
      <w:sz w:val="20"/>
      <w:szCs w:val="20"/>
      <w:lang w:val="en-US" w:eastAsia="es-ES"/>
    </w:rPr>
  </w:style>
  <w:style w:type="paragraph" w:customStyle="1" w:styleId="Prrafodelista3">
    <w:name w:val="Párrafo de lista3"/>
    <w:basedOn w:val="Normal"/>
    <w:uiPriority w:val="99"/>
    <w:rsid w:val="0064309C"/>
    <w:pPr>
      <w:suppressAutoHyphens/>
      <w:overflowPunct w:val="0"/>
      <w:autoSpaceDE w:val="0"/>
      <w:autoSpaceDN w:val="0"/>
      <w:adjustRightInd w:val="0"/>
      <w:spacing w:after="200" w:line="276" w:lineRule="auto"/>
      <w:ind w:left="720"/>
      <w:textAlignment w:val="baseline"/>
    </w:pPr>
    <w:rPr>
      <w:rFonts w:ascii="Calibri" w:eastAsia="MS ??" w:hAnsi="Calibri" w:cs="Calibri"/>
      <w:kern w:val="1"/>
      <w:sz w:val="22"/>
      <w:szCs w:val="22"/>
      <w:lang w:val="en-US" w:eastAsia="es-ES"/>
    </w:rPr>
  </w:style>
  <w:style w:type="character" w:customStyle="1" w:styleId="TextonotapieCar">
    <w:name w:val="Texto nota pie Car"/>
    <w:basedOn w:val="Fuentedeprrafopredeter"/>
    <w:link w:val="Textonotapie"/>
    <w:uiPriority w:val="99"/>
    <w:semiHidden/>
    <w:rsid w:val="0064309C"/>
    <w:rPr>
      <w:rFonts w:ascii="Cambria" w:eastAsia="MS Mincho" w:hAnsi="Cambria" w:cs="Times New Roman"/>
      <w:sz w:val="20"/>
      <w:szCs w:val="20"/>
    </w:rPr>
  </w:style>
  <w:style w:type="character" w:customStyle="1" w:styleId="TextodegloboCar">
    <w:name w:val="Texto de globo Car"/>
    <w:basedOn w:val="Fuentedeprrafopredeter"/>
    <w:link w:val="Textodeglobo"/>
    <w:uiPriority w:val="99"/>
    <w:semiHidden/>
    <w:rsid w:val="0064309C"/>
    <w:rPr>
      <w:rFonts w:ascii="Tahoma" w:eastAsia="MS Mincho" w:hAnsi="Tahoma" w:cs="Tahoma"/>
      <w:sz w:val="16"/>
      <w:szCs w:val="16"/>
    </w:rPr>
  </w:style>
  <w:style w:type="character" w:customStyle="1" w:styleId="TextocomentarioCar">
    <w:name w:val="Texto comentario Car"/>
    <w:basedOn w:val="Fuentedeprrafopredeter"/>
    <w:link w:val="Textocomentario"/>
    <w:uiPriority w:val="99"/>
    <w:semiHidden/>
    <w:rsid w:val="0064309C"/>
    <w:rPr>
      <w:rFonts w:ascii="Cambria" w:eastAsia="MS Mincho" w:hAnsi="Cambria" w:cs="Times New Roman"/>
      <w:sz w:val="20"/>
      <w:szCs w:val="20"/>
    </w:rPr>
  </w:style>
  <w:style w:type="character" w:customStyle="1" w:styleId="AsuntodelcomentarioCar">
    <w:name w:val="Asunto del comentario Car"/>
    <w:basedOn w:val="TextocomentarioCar"/>
    <w:link w:val="Asuntodelcomentario"/>
    <w:uiPriority w:val="99"/>
    <w:semiHidden/>
    <w:rsid w:val="0064309C"/>
    <w:rPr>
      <w:rFonts w:ascii="Cambria" w:eastAsia="MS Mincho" w:hAnsi="Cambria" w:cs="Times New Roman"/>
      <w:b/>
      <w:bCs/>
      <w:sz w:val="20"/>
      <w:szCs w:val="20"/>
    </w:rPr>
  </w:style>
  <w:style w:type="character" w:customStyle="1" w:styleId="EpgrafeCar">
    <w:name w:val="Epígrafe Car"/>
    <w:basedOn w:val="Fuentedeprrafopredeter"/>
    <w:link w:val="Epgrafe"/>
    <w:rsid w:val="0064309C"/>
    <w:rPr>
      <w:rFonts w:ascii="Arial" w:eastAsia="Times New Roman" w:hAnsi="Arial" w:cs="Times New Roman"/>
      <w:b/>
      <w:color w:val="333333"/>
      <w:sz w:val="18"/>
      <w:szCs w:val="24"/>
      <w:lang w:val="en-GB"/>
    </w:rPr>
  </w:style>
  <w:style w:type="character" w:customStyle="1" w:styleId="EncabezadoCar">
    <w:name w:val="Encabezado Car"/>
    <w:basedOn w:val="Fuentedeprrafopredeter"/>
    <w:link w:val="Encabezado"/>
    <w:uiPriority w:val="99"/>
    <w:rsid w:val="0064309C"/>
    <w:rPr>
      <w:rFonts w:ascii="Cambria" w:eastAsia="MS Mincho" w:hAnsi="Cambria" w:cs="Times New Roman"/>
      <w:sz w:val="24"/>
      <w:szCs w:val="24"/>
    </w:rPr>
  </w:style>
  <w:style w:type="character" w:customStyle="1" w:styleId="PiedepginaCar">
    <w:name w:val="Pie de página Car"/>
    <w:basedOn w:val="Fuentedeprrafopredeter"/>
    <w:link w:val="Piedepgina"/>
    <w:uiPriority w:val="99"/>
    <w:rsid w:val="0064309C"/>
    <w:rPr>
      <w:rFonts w:ascii="Cambria" w:eastAsia="MS Mincho" w:hAnsi="Cambria" w:cs="Times New Roman"/>
      <w:sz w:val="24"/>
      <w:szCs w:val="24"/>
    </w:rPr>
  </w:style>
  <w:style w:type="paragraph" w:styleId="Prrafodelista">
    <w:name w:val="List Paragraph"/>
    <w:basedOn w:val="Normal"/>
    <w:uiPriority w:val="34"/>
    <w:qFormat/>
    <w:rsid w:val="0054086B"/>
    <w:pPr>
      <w:spacing w:after="200" w:line="276" w:lineRule="auto"/>
      <w:ind w:left="720"/>
      <w:contextualSpacing/>
    </w:pPr>
    <w:rPr>
      <w:rFonts w:ascii="Calibri" w:eastAsia="Calibri" w:hAnsi="Calibr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0" w:unhideWhenUsed="0"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C"/>
    <w:pPr>
      <w:spacing w:after="0" w:line="240" w:lineRule="auto"/>
    </w:pPr>
    <w:rPr>
      <w:rFonts w:ascii="Cambria" w:eastAsia="MS Mincho" w:hAnsi="Cambria"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64309C"/>
    <w:rPr>
      <w:rFonts w:ascii="Tahoma" w:hAnsi="Tahoma" w:cs="Tahoma"/>
      <w:sz w:val="16"/>
      <w:szCs w:val="16"/>
    </w:rPr>
  </w:style>
  <w:style w:type="paragraph" w:styleId="Textoindependiente">
    <w:name w:val="Body Text"/>
    <w:basedOn w:val="Normal"/>
    <w:link w:val="TextoindependienteCar"/>
    <w:uiPriority w:val="99"/>
    <w:rsid w:val="0064309C"/>
    <w:pPr>
      <w:spacing w:after="120"/>
    </w:pPr>
    <w:rPr>
      <w:rFonts w:eastAsia="MS ??" w:cs="Cambria"/>
      <w:lang w:val="en-US"/>
    </w:rPr>
  </w:style>
  <w:style w:type="paragraph" w:styleId="Epgrafe">
    <w:name w:val="caption"/>
    <w:basedOn w:val="Textoindependiente"/>
    <w:next w:val="Normal"/>
    <w:link w:val="EpgrafeCar"/>
    <w:qFormat/>
    <w:rsid w:val="0064309C"/>
    <w:pPr>
      <w:keepNext/>
      <w:spacing w:before="200" w:after="200"/>
      <w:jc w:val="center"/>
    </w:pPr>
    <w:rPr>
      <w:rFonts w:ascii="Arial" w:eastAsia="Times New Roman" w:hAnsi="Arial" w:cs="Times New Roman"/>
      <w:b/>
      <w:color w:val="333333"/>
      <w:sz w:val="18"/>
      <w:lang w:val="en-GB"/>
    </w:rPr>
  </w:style>
  <w:style w:type="paragraph" w:styleId="Textocomentario">
    <w:name w:val="annotation text"/>
    <w:basedOn w:val="Normal"/>
    <w:link w:val="TextocomentarioCar"/>
    <w:uiPriority w:val="99"/>
    <w:unhideWhenUsed/>
    <w:rsid w:val="0064309C"/>
    <w:rPr>
      <w:sz w:val="20"/>
      <w:szCs w:val="20"/>
    </w:rPr>
  </w:style>
  <w:style w:type="paragraph" w:styleId="Asuntodelcomentario">
    <w:name w:val="annotation subject"/>
    <w:basedOn w:val="Textocomentario"/>
    <w:next w:val="Textocomentario"/>
    <w:link w:val="AsuntodelcomentarioCar"/>
    <w:uiPriority w:val="99"/>
    <w:unhideWhenUsed/>
    <w:rsid w:val="0064309C"/>
    <w:rPr>
      <w:b/>
      <w:bCs/>
    </w:rPr>
  </w:style>
  <w:style w:type="paragraph" w:styleId="Piedepgina">
    <w:name w:val="footer"/>
    <w:basedOn w:val="Normal"/>
    <w:link w:val="PiedepginaCar"/>
    <w:uiPriority w:val="99"/>
    <w:unhideWhenUsed/>
    <w:rsid w:val="0064309C"/>
    <w:pPr>
      <w:tabs>
        <w:tab w:val="center" w:pos="4252"/>
        <w:tab w:val="right" w:pos="8504"/>
      </w:tabs>
    </w:pPr>
  </w:style>
  <w:style w:type="paragraph" w:styleId="Textonotapie">
    <w:name w:val="footnote text"/>
    <w:basedOn w:val="Normal"/>
    <w:link w:val="TextonotapieCar"/>
    <w:uiPriority w:val="99"/>
    <w:unhideWhenUsed/>
    <w:rsid w:val="0064309C"/>
    <w:rPr>
      <w:sz w:val="20"/>
      <w:szCs w:val="20"/>
    </w:rPr>
  </w:style>
  <w:style w:type="paragraph" w:styleId="Encabezado">
    <w:name w:val="header"/>
    <w:basedOn w:val="Normal"/>
    <w:link w:val="EncabezadoCar"/>
    <w:uiPriority w:val="99"/>
    <w:unhideWhenUsed/>
    <w:rsid w:val="0064309C"/>
    <w:pPr>
      <w:tabs>
        <w:tab w:val="center" w:pos="4252"/>
        <w:tab w:val="right" w:pos="8504"/>
      </w:tabs>
    </w:pPr>
  </w:style>
  <w:style w:type="character" w:styleId="Refdecomentario">
    <w:name w:val="annotation reference"/>
    <w:basedOn w:val="Fuentedeprrafopredeter"/>
    <w:uiPriority w:val="99"/>
    <w:unhideWhenUsed/>
    <w:rsid w:val="0064309C"/>
    <w:rPr>
      <w:sz w:val="16"/>
      <w:szCs w:val="16"/>
    </w:rPr>
  </w:style>
  <w:style w:type="character" w:styleId="Refdenotaalpie">
    <w:name w:val="footnote reference"/>
    <w:basedOn w:val="Fuentedeprrafopredeter"/>
    <w:uiPriority w:val="99"/>
    <w:unhideWhenUsed/>
    <w:rsid w:val="0064309C"/>
    <w:rPr>
      <w:vertAlign w:val="superscript"/>
    </w:rPr>
  </w:style>
  <w:style w:type="character" w:styleId="Hipervnculo">
    <w:name w:val="Hyperlink"/>
    <w:basedOn w:val="Fuentedeprrafopredeter"/>
    <w:uiPriority w:val="99"/>
    <w:unhideWhenUsed/>
    <w:rsid w:val="0064309C"/>
    <w:rPr>
      <w:color w:val="0000FF" w:themeColor="hyperlink"/>
      <w:u w:val="single"/>
    </w:rPr>
  </w:style>
  <w:style w:type="table" w:customStyle="1" w:styleId="Listaclara-nfasis11">
    <w:name w:val="Lista clara - Énfasis 11"/>
    <w:basedOn w:val="Tablanormal"/>
    <w:uiPriority w:val="61"/>
    <w:rsid w:val="0064309C"/>
    <w:pPr>
      <w:spacing w:after="0" w:line="240" w:lineRule="auto"/>
    </w:pPr>
    <w:rPr>
      <w:rFonts w:ascii="Tms Rmn" w:eastAsia="Times New Roman" w:hAnsi="Tms Rmn" w:cs="Times New Roman"/>
      <w:lang w:val="fi-FI" w:eastAsia="fi-FI"/>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rrafodelista1">
    <w:name w:val="Párrafo de lista1"/>
    <w:basedOn w:val="Normal"/>
    <w:uiPriority w:val="34"/>
    <w:qFormat/>
    <w:rsid w:val="0064309C"/>
    <w:pPr>
      <w:spacing w:after="200" w:line="276" w:lineRule="auto"/>
      <w:ind w:left="720"/>
      <w:contextualSpacing/>
    </w:pPr>
    <w:rPr>
      <w:rFonts w:ascii="Calibri" w:eastAsia="Calibri" w:hAnsi="Calibri"/>
      <w:sz w:val="22"/>
      <w:szCs w:val="22"/>
      <w:lang w:val="es-ES"/>
    </w:rPr>
  </w:style>
  <w:style w:type="paragraph" w:customStyle="1" w:styleId="subpar">
    <w:name w:val="subpar"/>
    <w:basedOn w:val="Normal"/>
    <w:uiPriority w:val="99"/>
    <w:rsid w:val="0064309C"/>
    <w:pPr>
      <w:spacing w:after="200" w:line="276" w:lineRule="auto"/>
    </w:pPr>
    <w:rPr>
      <w:rFonts w:ascii="Calibri" w:eastAsia="MS ??" w:hAnsi="Calibri" w:cs="Calibri"/>
      <w:sz w:val="22"/>
      <w:szCs w:val="22"/>
      <w:lang w:val="en-US"/>
    </w:rPr>
  </w:style>
  <w:style w:type="character" w:customStyle="1" w:styleId="TextoindependienteCar">
    <w:name w:val="Texto independiente Car"/>
    <w:basedOn w:val="Fuentedeprrafopredeter"/>
    <w:link w:val="Textoindependiente"/>
    <w:uiPriority w:val="99"/>
    <w:rsid w:val="0064309C"/>
    <w:rPr>
      <w:rFonts w:ascii="Cambria" w:eastAsia="MS ??" w:hAnsi="Cambria" w:cs="Cambria"/>
      <w:sz w:val="24"/>
      <w:szCs w:val="24"/>
      <w:lang w:val="en-US"/>
    </w:rPr>
  </w:style>
  <w:style w:type="paragraph" w:customStyle="1" w:styleId="Textocomentario1">
    <w:name w:val="Texto comentario1"/>
    <w:basedOn w:val="Normal"/>
    <w:uiPriority w:val="99"/>
    <w:rsid w:val="0064309C"/>
    <w:pPr>
      <w:suppressAutoHyphens/>
      <w:overflowPunct w:val="0"/>
      <w:autoSpaceDE w:val="0"/>
      <w:autoSpaceDN w:val="0"/>
      <w:adjustRightInd w:val="0"/>
      <w:textAlignment w:val="baseline"/>
    </w:pPr>
    <w:rPr>
      <w:rFonts w:eastAsia="MS ??" w:cs="Cambria"/>
      <w:kern w:val="1"/>
      <w:sz w:val="20"/>
      <w:szCs w:val="20"/>
      <w:lang w:val="en-US" w:eastAsia="es-ES"/>
    </w:rPr>
  </w:style>
  <w:style w:type="paragraph" w:customStyle="1" w:styleId="Prrafodelista3">
    <w:name w:val="Párrafo de lista3"/>
    <w:basedOn w:val="Normal"/>
    <w:uiPriority w:val="99"/>
    <w:rsid w:val="0064309C"/>
    <w:pPr>
      <w:suppressAutoHyphens/>
      <w:overflowPunct w:val="0"/>
      <w:autoSpaceDE w:val="0"/>
      <w:autoSpaceDN w:val="0"/>
      <w:adjustRightInd w:val="0"/>
      <w:spacing w:after="200" w:line="276" w:lineRule="auto"/>
      <w:ind w:left="720"/>
      <w:textAlignment w:val="baseline"/>
    </w:pPr>
    <w:rPr>
      <w:rFonts w:ascii="Calibri" w:eastAsia="MS ??" w:hAnsi="Calibri" w:cs="Calibri"/>
      <w:kern w:val="1"/>
      <w:sz w:val="22"/>
      <w:szCs w:val="22"/>
      <w:lang w:val="en-US" w:eastAsia="es-ES"/>
    </w:rPr>
  </w:style>
  <w:style w:type="character" w:customStyle="1" w:styleId="TextonotapieCar">
    <w:name w:val="Texto nota pie Car"/>
    <w:basedOn w:val="Fuentedeprrafopredeter"/>
    <w:link w:val="Textonotapie"/>
    <w:uiPriority w:val="99"/>
    <w:semiHidden/>
    <w:rsid w:val="0064309C"/>
    <w:rPr>
      <w:rFonts w:ascii="Cambria" w:eastAsia="MS Mincho" w:hAnsi="Cambria" w:cs="Times New Roman"/>
      <w:sz w:val="20"/>
      <w:szCs w:val="20"/>
    </w:rPr>
  </w:style>
  <w:style w:type="character" w:customStyle="1" w:styleId="TextodegloboCar">
    <w:name w:val="Texto de globo Car"/>
    <w:basedOn w:val="Fuentedeprrafopredeter"/>
    <w:link w:val="Textodeglobo"/>
    <w:uiPriority w:val="99"/>
    <w:semiHidden/>
    <w:rsid w:val="0064309C"/>
    <w:rPr>
      <w:rFonts w:ascii="Tahoma" w:eastAsia="MS Mincho" w:hAnsi="Tahoma" w:cs="Tahoma"/>
      <w:sz w:val="16"/>
      <w:szCs w:val="16"/>
    </w:rPr>
  </w:style>
  <w:style w:type="character" w:customStyle="1" w:styleId="TextocomentarioCar">
    <w:name w:val="Texto comentario Car"/>
    <w:basedOn w:val="Fuentedeprrafopredeter"/>
    <w:link w:val="Textocomentario"/>
    <w:uiPriority w:val="99"/>
    <w:semiHidden/>
    <w:rsid w:val="0064309C"/>
    <w:rPr>
      <w:rFonts w:ascii="Cambria" w:eastAsia="MS Mincho" w:hAnsi="Cambria" w:cs="Times New Roman"/>
      <w:sz w:val="20"/>
      <w:szCs w:val="20"/>
    </w:rPr>
  </w:style>
  <w:style w:type="character" w:customStyle="1" w:styleId="AsuntodelcomentarioCar">
    <w:name w:val="Asunto del comentario Car"/>
    <w:basedOn w:val="TextocomentarioCar"/>
    <w:link w:val="Asuntodelcomentario"/>
    <w:uiPriority w:val="99"/>
    <w:semiHidden/>
    <w:rsid w:val="0064309C"/>
    <w:rPr>
      <w:rFonts w:ascii="Cambria" w:eastAsia="MS Mincho" w:hAnsi="Cambria" w:cs="Times New Roman"/>
      <w:b/>
      <w:bCs/>
      <w:sz w:val="20"/>
      <w:szCs w:val="20"/>
    </w:rPr>
  </w:style>
  <w:style w:type="character" w:customStyle="1" w:styleId="EpgrafeCar">
    <w:name w:val="Epígrafe Car"/>
    <w:basedOn w:val="Fuentedeprrafopredeter"/>
    <w:link w:val="Epgrafe"/>
    <w:rsid w:val="0064309C"/>
    <w:rPr>
      <w:rFonts w:ascii="Arial" w:eastAsia="Times New Roman" w:hAnsi="Arial" w:cs="Times New Roman"/>
      <w:b/>
      <w:color w:val="333333"/>
      <w:sz w:val="18"/>
      <w:szCs w:val="24"/>
      <w:lang w:val="en-GB"/>
    </w:rPr>
  </w:style>
  <w:style w:type="character" w:customStyle="1" w:styleId="EncabezadoCar">
    <w:name w:val="Encabezado Car"/>
    <w:basedOn w:val="Fuentedeprrafopredeter"/>
    <w:link w:val="Encabezado"/>
    <w:uiPriority w:val="99"/>
    <w:rsid w:val="0064309C"/>
    <w:rPr>
      <w:rFonts w:ascii="Cambria" w:eastAsia="MS Mincho" w:hAnsi="Cambria" w:cs="Times New Roman"/>
      <w:sz w:val="24"/>
      <w:szCs w:val="24"/>
    </w:rPr>
  </w:style>
  <w:style w:type="character" w:customStyle="1" w:styleId="PiedepginaCar">
    <w:name w:val="Pie de página Car"/>
    <w:basedOn w:val="Fuentedeprrafopredeter"/>
    <w:link w:val="Piedepgina"/>
    <w:uiPriority w:val="99"/>
    <w:rsid w:val="0064309C"/>
    <w:rPr>
      <w:rFonts w:ascii="Cambria" w:eastAsia="MS Mincho" w:hAnsi="Cambria" w:cs="Times New Roman"/>
      <w:sz w:val="24"/>
      <w:szCs w:val="24"/>
    </w:rPr>
  </w:style>
  <w:style w:type="paragraph" w:styleId="Prrafodelista">
    <w:name w:val="List Paragraph"/>
    <w:basedOn w:val="Normal"/>
    <w:uiPriority w:val="34"/>
    <w:qFormat/>
    <w:rsid w:val="0054086B"/>
    <w:pPr>
      <w:spacing w:after="200" w:line="276" w:lineRule="auto"/>
      <w:ind w:left="720"/>
      <w:contextualSpacing/>
    </w:pPr>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8547">
      <w:bodyDiv w:val="1"/>
      <w:marLeft w:val="0"/>
      <w:marRight w:val="0"/>
      <w:marTop w:val="0"/>
      <w:marBottom w:val="0"/>
      <w:divBdr>
        <w:top w:val="none" w:sz="0" w:space="0" w:color="auto"/>
        <w:left w:val="none" w:sz="0" w:space="0" w:color="auto"/>
        <w:bottom w:val="none" w:sz="0" w:space="0" w:color="auto"/>
        <w:right w:val="none" w:sz="0" w:space="0" w:color="auto"/>
      </w:divBdr>
    </w:div>
    <w:div w:id="1550343701">
      <w:bodyDiv w:val="1"/>
      <w:marLeft w:val="0"/>
      <w:marRight w:val="0"/>
      <w:marTop w:val="0"/>
      <w:marBottom w:val="0"/>
      <w:divBdr>
        <w:top w:val="none" w:sz="0" w:space="0" w:color="auto"/>
        <w:left w:val="none" w:sz="0" w:space="0" w:color="auto"/>
        <w:bottom w:val="none" w:sz="0" w:space="0" w:color="auto"/>
        <w:right w:val="none" w:sz="0" w:space="0" w:color="auto"/>
      </w:divBdr>
      <w:divsChild>
        <w:div w:id="336659215">
          <w:marLeft w:val="0"/>
          <w:marRight w:val="0"/>
          <w:marTop w:val="0"/>
          <w:marBottom w:val="0"/>
          <w:divBdr>
            <w:top w:val="none" w:sz="0" w:space="0" w:color="auto"/>
            <w:left w:val="none" w:sz="0" w:space="0" w:color="auto"/>
            <w:bottom w:val="none" w:sz="0" w:space="0" w:color="auto"/>
            <w:right w:val="none" w:sz="0" w:space="0" w:color="auto"/>
          </w:divBdr>
          <w:divsChild>
            <w:div w:id="1225801423">
              <w:marLeft w:val="0"/>
              <w:marRight w:val="54"/>
              <w:marTop w:val="0"/>
              <w:marBottom w:val="0"/>
              <w:divBdr>
                <w:top w:val="none" w:sz="0" w:space="0" w:color="auto"/>
                <w:left w:val="none" w:sz="0" w:space="0" w:color="auto"/>
                <w:bottom w:val="none" w:sz="0" w:space="0" w:color="auto"/>
                <w:right w:val="none" w:sz="0" w:space="0" w:color="auto"/>
              </w:divBdr>
              <w:divsChild>
                <w:div w:id="333800000">
                  <w:marLeft w:val="0"/>
                  <w:marRight w:val="0"/>
                  <w:marTop w:val="0"/>
                  <w:marBottom w:val="109"/>
                  <w:divBdr>
                    <w:top w:val="single" w:sz="6" w:space="0" w:color="C0C0C0"/>
                    <w:left w:val="single" w:sz="6" w:space="0" w:color="D9D9D9"/>
                    <w:bottom w:val="single" w:sz="6" w:space="0" w:color="D9D9D9"/>
                    <w:right w:val="single" w:sz="6" w:space="0" w:color="D9D9D9"/>
                  </w:divBdr>
                  <w:divsChild>
                    <w:div w:id="722294754">
                      <w:marLeft w:val="0"/>
                      <w:marRight w:val="0"/>
                      <w:marTop w:val="0"/>
                      <w:marBottom w:val="0"/>
                      <w:divBdr>
                        <w:top w:val="none" w:sz="0" w:space="0" w:color="auto"/>
                        <w:left w:val="none" w:sz="0" w:space="0" w:color="auto"/>
                        <w:bottom w:val="none" w:sz="0" w:space="0" w:color="auto"/>
                        <w:right w:val="none" w:sz="0" w:space="0" w:color="auto"/>
                      </w:divBdr>
                    </w:div>
                    <w:div w:id="533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88362">
          <w:marLeft w:val="0"/>
          <w:marRight w:val="0"/>
          <w:marTop w:val="0"/>
          <w:marBottom w:val="0"/>
          <w:divBdr>
            <w:top w:val="none" w:sz="0" w:space="0" w:color="auto"/>
            <w:left w:val="none" w:sz="0" w:space="0" w:color="auto"/>
            <w:bottom w:val="none" w:sz="0" w:space="0" w:color="auto"/>
            <w:right w:val="none" w:sz="0" w:space="0" w:color="auto"/>
          </w:divBdr>
          <w:divsChild>
            <w:div w:id="1615091085">
              <w:marLeft w:val="54"/>
              <w:marRight w:val="0"/>
              <w:marTop w:val="0"/>
              <w:marBottom w:val="0"/>
              <w:divBdr>
                <w:top w:val="none" w:sz="0" w:space="0" w:color="auto"/>
                <w:left w:val="none" w:sz="0" w:space="0" w:color="auto"/>
                <w:bottom w:val="none" w:sz="0" w:space="0" w:color="auto"/>
                <w:right w:val="none" w:sz="0" w:space="0" w:color="auto"/>
              </w:divBdr>
              <w:divsChild>
                <w:div w:id="1620182586">
                  <w:marLeft w:val="0"/>
                  <w:marRight w:val="0"/>
                  <w:marTop w:val="0"/>
                  <w:marBottom w:val="0"/>
                  <w:divBdr>
                    <w:top w:val="none" w:sz="0" w:space="0" w:color="auto"/>
                    <w:left w:val="none" w:sz="0" w:space="0" w:color="auto"/>
                    <w:bottom w:val="none" w:sz="0" w:space="0" w:color="auto"/>
                    <w:right w:val="none" w:sz="0" w:space="0" w:color="auto"/>
                  </w:divBdr>
                  <w:divsChild>
                    <w:div w:id="318965886">
                      <w:marLeft w:val="0"/>
                      <w:marRight w:val="0"/>
                      <w:marTop w:val="0"/>
                      <w:marBottom w:val="109"/>
                      <w:divBdr>
                        <w:top w:val="single" w:sz="6" w:space="0" w:color="F5F5F5"/>
                        <w:left w:val="single" w:sz="6" w:space="0" w:color="F5F5F5"/>
                        <w:bottom w:val="single" w:sz="6" w:space="0" w:color="F5F5F5"/>
                        <w:right w:val="single" w:sz="6" w:space="0" w:color="F5F5F5"/>
                      </w:divBdr>
                      <w:divsChild>
                        <w:div w:id="394399739">
                          <w:marLeft w:val="0"/>
                          <w:marRight w:val="0"/>
                          <w:marTop w:val="0"/>
                          <w:marBottom w:val="0"/>
                          <w:divBdr>
                            <w:top w:val="none" w:sz="0" w:space="0" w:color="auto"/>
                            <w:left w:val="none" w:sz="0" w:space="0" w:color="auto"/>
                            <w:bottom w:val="none" w:sz="0" w:space="0" w:color="auto"/>
                            <w:right w:val="none" w:sz="0" w:space="0" w:color="auto"/>
                          </w:divBdr>
                          <w:divsChild>
                            <w:div w:id="15334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orestry@uruguayxxi.gub.u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992CB0-CEDC-4368-B201-35D7CF2E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2380</Words>
  <Characters>13093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BCU</Company>
  <LinksUpToDate>false</LinksUpToDate>
  <CharactersWithSpaces>15443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mgrana</dc:creator>
  <cp:lastModifiedBy>Victoria De Santiago</cp:lastModifiedBy>
  <cp:revision>4</cp:revision>
  <cp:lastPrinted>2018-07-23T19:02:00Z</cp:lastPrinted>
  <dcterms:created xsi:type="dcterms:W3CDTF">2018-08-07T18:54:00Z</dcterms:created>
  <dcterms:modified xsi:type="dcterms:W3CDTF">2018-08-07T19:02:00Z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