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9CC0" w14:textId="77777777" w:rsidR="00640279" w:rsidRDefault="00FD0257" w:rsidP="00F459DC">
      <w:pPr>
        <w:jc w:val="center"/>
        <w:rPr>
          <w:rFonts w:asciiTheme="minorHAnsi" w:hAnsiTheme="minorHAnsi"/>
          <w:b/>
          <w:color w:val="95B3D7" w:themeColor="accent1" w:themeTint="99"/>
          <w:lang w:val="es-AR"/>
        </w:rPr>
      </w:pPr>
      <w:r>
        <w:rPr>
          <w:rFonts w:asciiTheme="minorHAnsi" w:hAnsiTheme="minorHAnsi"/>
          <w:b/>
          <w:color w:val="95B3D7" w:themeColor="accent1" w:themeTint="99"/>
          <w:lang w:val="es-AR"/>
        </w:rPr>
        <w:t>CONSULTOR</w:t>
      </w:r>
      <w:r w:rsidR="00392983">
        <w:rPr>
          <w:rFonts w:asciiTheme="minorHAnsi" w:hAnsiTheme="minorHAnsi"/>
          <w:b/>
          <w:color w:val="95B3D7" w:themeColor="accent1" w:themeTint="99"/>
          <w:lang w:val="es-AR"/>
        </w:rPr>
        <w:t xml:space="preserve"> SENI</w:t>
      </w:r>
      <w:r w:rsidR="00AD3D75">
        <w:rPr>
          <w:rFonts w:asciiTheme="minorHAnsi" w:hAnsiTheme="minorHAnsi"/>
          <w:b/>
          <w:color w:val="95B3D7" w:themeColor="accent1" w:themeTint="99"/>
          <w:lang w:val="es-AR"/>
        </w:rPr>
        <w:t>OR</w:t>
      </w:r>
      <w:r w:rsidR="00640279">
        <w:rPr>
          <w:rFonts w:asciiTheme="minorHAnsi" w:hAnsiTheme="minorHAnsi"/>
          <w:b/>
          <w:color w:val="95B3D7" w:themeColor="accent1" w:themeTint="99"/>
          <w:lang w:val="es-AR"/>
        </w:rPr>
        <w:t xml:space="preserve"> INDIVIDUAL</w:t>
      </w:r>
      <w:r>
        <w:rPr>
          <w:rFonts w:asciiTheme="minorHAnsi" w:hAnsiTheme="minorHAnsi"/>
          <w:b/>
          <w:color w:val="95B3D7" w:themeColor="accent1" w:themeTint="99"/>
          <w:lang w:val="es-AR"/>
        </w:rPr>
        <w:t xml:space="preserve"> </w:t>
      </w:r>
    </w:p>
    <w:p w14:paraId="556A3868" w14:textId="77777777" w:rsidR="00F459DC" w:rsidRPr="00F2608F" w:rsidRDefault="00FD0257" w:rsidP="00F459DC">
      <w:pPr>
        <w:jc w:val="center"/>
        <w:rPr>
          <w:rFonts w:asciiTheme="minorHAnsi" w:hAnsiTheme="minorHAnsi"/>
          <w:b/>
          <w:color w:val="95B3D7" w:themeColor="accent1" w:themeTint="99"/>
          <w:lang w:val="es-AR"/>
        </w:rPr>
      </w:pPr>
      <w:r>
        <w:rPr>
          <w:rFonts w:asciiTheme="minorHAnsi" w:hAnsiTheme="minorHAnsi"/>
          <w:b/>
          <w:color w:val="95B3D7" w:themeColor="accent1" w:themeTint="99"/>
          <w:lang w:val="es-AR"/>
        </w:rPr>
        <w:t xml:space="preserve">PARA </w:t>
      </w:r>
      <w:r w:rsidR="009E0ABD">
        <w:rPr>
          <w:rFonts w:asciiTheme="minorHAnsi" w:hAnsiTheme="minorHAnsi"/>
          <w:b/>
          <w:color w:val="95B3D7" w:themeColor="accent1" w:themeTint="99"/>
          <w:lang w:val="es-AR"/>
        </w:rPr>
        <w:t xml:space="preserve">PROPUESTA de DISEÑO DE </w:t>
      </w:r>
      <w:r w:rsidR="00B512BE" w:rsidRPr="00F2608F">
        <w:rPr>
          <w:rFonts w:asciiTheme="minorHAnsi" w:hAnsiTheme="minorHAnsi"/>
          <w:b/>
          <w:color w:val="95B3D7" w:themeColor="accent1" w:themeTint="99"/>
          <w:lang w:val="es-AR"/>
        </w:rPr>
        <w:t xml:space="preserve">VENTANILLA ÚNICA DE </w:t>
      </w:r>
      <w:r w:rsidR="00CF7471">
        <w:rPr>
          <w:rFonts w:asciiTheme="minorHAnsi" w:hAnsiTheme="minorHAnsi"/>
          <w:b/>
          <w:color w:val="95B3D7" w:themeColor="accent1" w:themeTint="99"/>
          <w:lang w:val="es-AR"/>
        </w:rPr>
        <w:t>INVERSIONES</w:t>
      </w:r>
    </w:p>
    <w:p w14:paraId="6702D2A2" w14:textId="77777777" w:rsidR="00F459DC" w:rsidRDefault="00F459DC" w:rsidP="00F459DC">
      <w:pPr>
        <w:rPr>
          <w:rFonts w:asciiTheme="minorHAnsi" w:hAnsiTheme="minorHAnsi"/>
          <w:b/>
          <w:i/>
          <w:sz w:val="20"/>
          <w:u w:val="single"/>
          <w:lang w:val="es-AR"/>
        </w:rPr>
      </w:pPr>
    </w:p>
    <w:p w14:paraId="72577D6B" w14:textId="77777777" w:rsidR="00242355" w:rsidRPr="001C21C5" w:rsidRDefault="00242355" w:rsidP="00F459DC">
      <w:pPr>
        <w:rPr>
          <w:rFonts w:asciiTheme="minorHAnsi" w:hAnsiTheme="minorHAnsi"/>
          <w:b/>
          <w:i/>
          <w:sz w:val="20"/>
          <w:u w:val="single"/>
          <w:lang w:val="es-AR"/>
        </w:rPr>
      </w:pPr>
    </w:p>
    <w:p w14:paraId="217379A5" w14:textId="77777777" w:rsidR="00F459DC" w:rsidRPr="00F2608F" w:rsidRDefault="00392983" w:rsidP="00F2608F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>
        <w:rPr>
          <w:rFonts w:asciiTheme="minorHAnsi" w:hAnsiTheme="minorHAnsi"/>
          <w:b/>
          <w:color w:val="365F91" w:themeColor="accent1" w:themeShade="BF"/>
          <w:lang w:val="es-MX"/>
        </w:rPr>
        <w:t>ANTECEDENTES</w:t>
      </w:r>
    </w:p>
    <w:p w14:paraId="660E6783" w14:textId="77777777" w:rsidR="00F459DC" w:rsidRDefault="00F459DC" w:rsidP="00F459DC">
      <w:pPr>
        <w:pStyle w:val="Encabezado"/>
        <w:jc w:val="both"/>
        <w:rPr>
          <w:rFonts w:asciiTheme="minorHAnsi" w:hAnsiTheme="minorHAnsi"/>
          <w:b/>
          <w:sz w:val="20"/>
          <w:lang w:val="es-AR"/>
        </w:rPr>
      </w:pPr>
    </w:p>
    <w:p w14:paraId="51A5EBBF" w14:textId="77777777" w:rsidR="00DE365A" w:rsidRDefault="00DE365A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6551F273" w14:textId="77777777" w:rsidR="009E0ABD" w:rsidRDefault="00FD0257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D94611">
        <w:rPr>
          <w:rFonts w:ascii="Calibri Light" w:hAnsi="Calibri Light" w:cs="Calibri Light"/>
          <w:sz w:val="22"/>
          <w:szCs w:val="22"/>
          <w:lang w:val="es-ES"/>
        </w:rPr>
        <w:t xml:space="preserve">El Instituto Uruguay XXI </w:t>
      </w:r>
      <w:r w:rsidR="00AB1698">
        <w:rPr>
          <w:rFonts w:ascii="Calibri Light" w:hAnsi="Calibri Light" w:cs="Calibri Light"/>
          <w:sz w:val="22"/>
          <w:szCs w:val="22"/>
          <w:lang w:val="es-ES"/>
        </w:rPr>
        <w:t xml:space="preserve">como </w:t>
      </w:r>
      <w:r w:rsidR="00AB1698" w:rsidRPr="00AB1698">
        <w:rPr>
          <w:rFonts w:ascii="Calibri Light" w:hAnsi="Calibri Light" w:cs="Calibri Light"/>
          <w:sz w:val="22"/>
          <w:szCs w:val="22"/>
          <w:lang w:val="es-ES"/>
        </w:rPr>
        <w:t xml:space="preserve">agencia responsable de la promoción de </w:t>
      </w:r>
      <w:r w:rsidR="00AB1698">
        <w:rPr>
          <w:rFonts w:ascii="Calibri Light" w:hAnsi="Calibri Light" w:cs="Calibri Light"/>
          <w:sz w:val="22"/>
          <w:szCs w:val="22"/>
          <w:lang w:val="es-ES"/>
        </w:rPr>
        <w:t>inversiones t</w:t>
      </w:r>
      <w:r w:rsidR="00AB1698" w:rsidRPr="00AB1698">
        <w:rPr>
          <w:rFonts w:ascii="Calibri Light" w:hAnsi="Calibri Light" w:cs="Calibri Light"/>
          <w:sz w:val="22"/>
          <w:szCs w:val="22"/>
          <w:lang w:val="es-ES"/>
        </w:rPr>
        <w:t>rabaja</w:t>
      </w:r>
      <w:r w:rsidR="00AB1698">
        <w:rPr>
          <w:rFonts w:ascii="Calibri Light" w:hAnsi="Calibri Light" w:cs="Calibri Light"/>
          <w:sz w:val="22"/>
          <w:szCs w:val="22"/>
          <w:lang w:val="es-ES"/>
        </w:rPr>
        <w:t xml:space="preserve"> para </w:t>
      </w:r>
      <w:r w:rsidR="00AB1698" w:rsidRPr="00AB1698">
        <w:rPr>
          <w:rFonts w:ascii="Calibri Light" w:hAnsi="Calibri Light" w:cs="Calibri Light"/>
          <w:sz w:val="22"/>
          <w:szCs w:val="22"/>
          <w:lang w:val="es-ES"/>
        </w:rPr>
        <w:t>promover al país como un destino atractivo p</w:t>
      </w:r>
      <w:r w:rsidR="00AB1698">
        <w:rPr>
          <w:rFonts w:ascii="Calibri Light" w:hAnsi="Calibri Light" w:cs="Calibri Light"/>
          <w:sz w:val="22"/>
          <w:szCs w:val="22"/>
          <w:lang w:val="es-ES"/>
        </w:rPr>
        <w:t>ara las inversiones productivas</w:t>
      </w:r>
      <w:r w:rsidR="006D3999">
        <w:rPr>
          <w:rFonts w:ascii="Calibri Light" w:hAnsi="Calibri Light" w:cs="Calibri Light"/>
          <w:sz w:val="22"/>
          <w:szCs w:val="22"/>
          <w:lang w:val="es-ES"/>
        </w:rPr>
        <w:t>, coordinado sus acciones con Transforma Uruguay.</w:t>
      </w:r>
    </w:p>
    <w:p w14:paraId="13CF0D7B" w14:textId="77777777" w:rsidR="009E0ABD" w:rsidRDefault="009E0ABD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0944EA26" w14:textId="77777777" w:rsidR="009E0ABD" w:rsidRPr="00AC73EA" w:rsidRDefault="009E0ABD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>La facilidad para la realización de trámites con intervención del sector público, que hacen a la creación de empresas y el desarrollo de los diferentes negocios, es un factor de éxito para la atracción de nuevas empresas, el surgimiento de emprendimientos locales y la competitividad en general.</w:t>
      </w:r>
    </w:p>
    <w:p w14:paraId="33D76BB4" w14:textId="77777777" w:rsidR="009E0ABD" w:rsidRPr="00AC73EA" w:rsidRDefault="009E0ABD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6A4B9F32" w14:textId="05764815" w:rsidR="009E0ABD" w:rsidRPr="00AC73EA" w:rsidRDefault="009E0ABD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 xml:space="preserve">En este sentido existen en algunos países iniciativas de VENTANILLAS ÚNICAS de inversión que al igual de ya se está realizando en Uruguay con la </w:t>
      </w:r>
      <w:r w:rsidR="006D3999" w:rsidRPr="00E3313A">
        <w:rPr>
          <w:rFonts w:ascii="Calibri Light" w:hAnsi="Calibri Light" w:cs="Calibri Light"/>
          <w:sz w:val="22"/>
          <w:szCs w:val="22"/>
          <w:lang w:val="es-ES"/>
        </w:rPr>
        <w:t>Ventan</w:t>
      </w:r>
      <w:r w:rsidR="006D3999">
        <w:rPr>
          <w:rFonts w:ascii="Calibri Light" w:hAnsi="Calibri Light" w:cs="Calibri Light"/>
          <w:sz w:val="22"/>
          <w:szCs w:val="22"/>
          <w:lang w:val="es-ES"/>
        </w:rPr>
        <w:t>illa Única de Comercio Exterior (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VUCE</w:t>
      </w:r>
      <w:r w:rsidR="006D3999">
        <w:rPr>
          <w:rFonts w:ascii="Calibri Light" w:hAnsi="Calibri Light" w:cs="Calibri Light"/>
          <w:sz w:val="22"/>
          <w:szCs w:val="22"/>
          <w:lang w:val="es-ES"/>
        </w:rPr>
        <w:t>)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 xml:space="preserve"> para tramites de </w:t>
      </w:r>
      <w:r w:rsidR="006D3999">
        <w:rPr>
          <w:rFonts w:ascii="Calibri Light" w:hAnsi="Calibri Light" w:cs="Calibri Light"/>
          <w:sz w:val="22"/>
          <w:szCs w:val="22"/>
          <w:lang w:val="es-ES"/>
        </w:rPr>
        <w:t>comercio exterior (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CO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>M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EX</w:t>
      </w:r>
      <w:r w:rsidR="006D3999">
        <w:rPr>
          <w:rFonts w:ascii="Calibri Light" w:hAnsi="Calibri Light" w:cs="Calibri Light"/>
          <w:sz w:val="22"/>
          <w:szCs w:val="22"/>
          <w:lang w:val="es-ES"/>
        </w:rPr>
        <w:t>)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, conforman plataformas que facilitan y simplifican la formalización de las empresas en el inicio, de sus operaciones, así como el mantenimiento y eventuales ampliaciones.</w:t>
      </w:r>
    </w:p>
    <w:p w14:paraId="722733F4" w14:textId="77777777" w:rsidR="009E0ABD" w:rsidRDefault="009E0ABD" w:rsidP="00B8529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6500FBF8" w14:textId="77777777" w:rsidR="00692600" w:rsidRPr="00AC73EA" w:rsidRDefault="009E0ABD" w:rsidP="00BC57F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>E</w:t>
      </w:r>
      <w:r w:rsidR="00C51585">
        <w:rPr>
          <w:rFonts w:ascii="Calibri Light" w:hAnsi="Calibri Light" w:cs="Calibri Light"/>
          <w:sz w:val="22"/>
          <w:szCs w:val="22"/>
          <w:lang w:val="es-ES"/>
        </w:rPr>
        <w:t>n e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l proceso de creación de una VUI, </w:t>
      </w:r>
      <w:r w:rsidR="00D94611" w:rsidRPr="00D94611">
        <w:rPr>
          <w:rFonts w:ascii="Calibri Light" w:hAnsi="Calibri Light" w:cs="Calibri Light"/>
          <w:sz w:val="22"/>
          <w:szCs w:val="22"/>
          <w:lang w:val="es-ES"/>
        </w:rPr>
        <w:t xml:space="preserve">se </w:t>
      </w:r>
      <w:r w:rsidR="00B85293" w:rsidRPr="00D94611">
        <w:rPr>
          <w:rFonts w:ascii="Calibri Light" w:hAnsi="Calibri Light" w:cs="Calibri Light"/>
          <w:sz w:val="22"/>
          <w:szCs w:val="22"/>
          <w:lang w:val="es-ES"/>
        </w:rPr>
        <w:t>establece</w:t>
      </w:r>
      <w:r w:rsidR="00C51585">
        <w:rPr>
          <w:rFonts w:ascii="Calibri Light" w:hAnsi="Calibri Light" w:cs="Calibri Light"/>
          <w:sz w:val="22"/>
          <w:szCs w:val="22"/>
          <w:lang w:val="es-ES"/>
        </w:rPr>
        <w:t>n</w:t>
      </w:r>
      <w:r w:rsidR="00B85293" w:rsidRPr="00D94611">
        <w:rPr>
          <w:rFonts w:ascii="Calibri Light" w:hAnsi="Calibri Light" w:cs="Calibri Light"/>
          <w:sz w:val="22"/>
          <w:szCs w:val="22"/>
          <w:lang w:val="es-ES"/>
        </w:rPr>
        <w:t xml:space="preserve"> los instrumentos y mecanismos necesarios para</w:t>
      </w:r>
      <w:r w:rsidR="00D94611" w:rsidRPr="00D94611">
        <w:rPr>
          <w:rFonts w:ascii="Calibri Light" w:hAnsi="Calibri Light" w:cs="Calibri Light"/>
          <w:sz w:val="22"/>
          <w:szCs w:val="22"/>
          <w:lang w:val="es-ES"/>
        </w:rPr>
        <w:t xml:space="preserve"> disminuir tiempos y requisitos</w:t>
      </w:r>
      <w:r w:rsidR="00B85293" w:rsidRPr="00D94611">
        <w:rPr>
          <w:rFonts w:ascii="Calibri Light" w:hAnsi="Calibri Light" w:cs="Calibri Light"/>
          <w:sz w:val="22"/>
          <w:szCs w:val="22"/>
          <w:lang w:val="es-ES"/>
        </w:rPr>
        <w:t>, al igual que incrementar los niveles de calidad, eficiencia y productividad de los servicios públicos, procurando absoluta transparencia en los procesos de tramitación en las instituciones del Estado</w:t>
      </w:r>
      <w:r w:rsidR="00C51585">
        <w:rPr>
          <w:rFonts w:ascii="Calibri Light" w:hAnsi="Calibri Light" w:cs="Calibri Light"/>
          <w:sz w:val="22"/>
          <w:szCs w:val="22"/>
          <w:lang w:val="es-ES"/>
        </w:rPr>
        <w:t xml:space="preserve"> y facilitando el acceso a la información</w:t>
      </w:r>
      <w:r w:rsidR="00C51585" w:rsidRPr="00AC73EA">
        <w:rPr>
          <w:rFonts w:ascii="Calibri Light" w:hAnsi="Calibri Light" w:cs="Calibri Light"/>
          <w:sz w:val="22"/>
          <w:szCs w:val="22"/>
          <w:lang w:val="es-ES"/>
        </w:rPr>
        <w:t>.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 xml:space="preserve"> En términos generales se trata de una </w:t>
      </w:r>
      <w:r w:rsidR="00383153" w:rsidRPr="00AC73EA">
        <w:rPr>
          <w:rFonts w:ascii="Calibri Light" w:hAnsi="Calibri Light" w:cs="Calibri Light"/>
          <w:sz w:val="22"/>
          <w:szCs w:val="22"/>
          <w:lang w:val="es-ES"/>
        </w:rPr>
        <w:t>plataforma integrada y centralizada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>,</w:t>
      </w:r>
      <w:r w:rsidR="00383153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 xml:space="preserve">disponible 100% en línea, </w:t>
      </w:r>
      <w:r w:rsidR="00300009" w:rsidRPr="00AC73EA">
        <w:rPr>
          <w:rFonts w:ascii="Calibri Light" w:hAnsi="Calibri Light" w:cs="Calibri Light"/>
          <w:sz w:val="22"/>
          <w:szCs w:val="22"/>
          <w:lang w:val="es-ES"/>
        </w:rPr>
        <w:t xml:space="preserve">donde las empresas 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 xml:space="preserve">(nacionales y extranjeras, con foco en las últimas) </w:t>
      </w:r>
      <w:r w:rsidR="00300009" w:rsidRPr="00AC73EA">
        <w:rPr>
          <w:rFonts w:ascii="Calibri Light" w:hAnsi="Calibri Light" w:cs="Calibri Light"/>
          <w:sz w:val="22"/>
          <w:szCs w:val="22"/>
          <w:lang w:val="es-ES"/>
        </w:rPr>
        <w:t xml:space="preserve">tengan un punto único de acceso 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>para</w:t>
      </w:r>
      <w:r w:rsidR="00300009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>acceder a</w:t>
      </w:r>
      <w:r w:rsidR="00300009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 xml:space="preserve">todas las </w:t>
      </w:r>
      <w:r w:rsidR="00300009" w:rsidRPr="00AC73EA">
        <w:rPr>
          <w:rFonts w:ascii="Calibri Light" w:hAnsi="Calibri Light" w:cs="Calibri Light"/>
          <w:sz w:val="22"/>
          <w:szCs w:val="22"/>
          <w:lang w:val="es-ES"/>
        </w:rPr>
        <w:t xml:space="preserve">gestiones 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 xml:space="preserve">clave y realizarlas de forma automatizada y remota. </w:t>
      </w:r>
    </w:p>
    <w:p w14:paraId="71CF3B52" w14:textId="77777777" w:rsidR="00BC57FB" w:rsidRPr="00AC73EA" w:rsidRDefault="00BC57FB" w:rsidP="00BC57F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3623BE03" w14:textId="25B806BA" w:rsidR="00BC57FB" w:rsidRPr="00AC73EA" w:rsidRDefault="001D67D8" w:rsidP="00BC57F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>En Uruguay, s</w:t>
      </w:r>
      <w:r w:rsidR="00BC57FB" w:rsidRPr="00AC73EA">
        <w:rPr>
          <w:rFonts w:ascii="Calibri Light" w:hAnsi="Calibri Light" w:cs="Calibri Light"/>
          <w:sz w:val="22"/>
          <w:szCs w:val="22"/>
          <w:lang w:val="es-ES"/>
        </w:rPr>
        <w:t>i bien se han realizado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 xml:space="preserve"> importantes avances en términos de gobierno electrónico liderado por AGESIC y en términos de CO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>M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EX en el marco de la VUCE, aún quedan muchos procesos directamente vinculados a las necesidades del inversor y en especial del inversor extranjero, que revisten oportunidades de mejora.</w:t>
      </w:r>
    </w:p>
    <w:p w14:paraId="143D516F" w14:textId="77777777" w:rsidR="00692600" w:rsidRPr="00AC73EA" w:rsidRDefault="00692600" w:rsidP="00300009">
      <w:pPr>
        <w:rPr>
          <w:rFonts w:ascii="Calibri Light" w:hAnsi="Calibri Light" w:cs="Calibri Light"/>
          <w:sz w:val="22"/>
          <w:szCs w:val="22"/>
          <w:lang w:val="es-ES"/>
        </w:rPr>
      </w:pPr>
    </w:p>
    <w:p w14:paraId="0F69C8B9" w14:textId="1FE6D0C9" w:rsidR="00D2239D" w:rsidRDefault="006D3999" w:rsidP="00D2239D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 xml:space="preserve">En este sentido una </w:t>
      </w:r>
      <w:r w:rsidR="00D2239D">
        <w:rPr>
          <w:rFonts w:ascii="Calibri Light" w:hAnsi="Calibri Light" w:cs="Calibri Light"/>
          <w:sz w:val="22"/>
          <w:szCs w:val="22"/>
          <w:lang w:val="es-ES"/>
        </w:rPr>
        <w:t>V</w:t>
      </w:r>
      <w:r w:rsidR="00D2239D" w:rsidRPr="00E3313A">
        <w:rPr>
          <w:rFonts w:ascii="Calibri Light" w:hAnsi="Calibri Light" w:cs="Calibri Light"/>
          <w:sz w:val="22"/>
          <w:szCs w:val="22"/>
          <w:lang w:val="es-ES"/>
        </w:rPr>
        <w:t xml:space="preserve">entanilla </w:t>
      </w:r>
      <w:r w:rsidR="00D2239D">
        <w:rPr>
          <w:rFonts w:ascii="Calibri Light" w:hAnsi="Calibri Light" w:cs="Calibri Light"/>
          <w:sz w:val="22"/>
          <w:szCs w:val="22"/>
          <w:lang w:val="es-ES"/>
        </w:rPr>
        <w:t>Ú</w:t>
      </w:r>
      <w:r w:rsidR="00D2239D" w:rsidRPr="00E3313A">
        <w:rPr>
          <w:rFonts w:ascii="Calibri Light" w:hAnsi="Calibri Light" w:cs="Calibri Light"/>
          <w:sz w:val="22"/>
          <w:szCs w:val="22"/>
          <w:lang w:val="es-ES"/>
        </w:rPr>
        <w:t xml:space="preserve">nica de </w:t>
      </w:r>
      <w:r w:rsidR="00D2239D">
        <w:rPr>
          <w:rFonts w:ascii="Calibri Light" w:hAnsi="Calibri Light" w:cs="Calibri Light"/>
          <w:sz w:val="22"/>
          <w:szCs w:val="22"/>
          <w:lang w:val="es-ES"/>
        </w:rPr>
        <w:t>Inversiones</w:t>
      </w:r>
      <w:r w:rsidR="00D2239D" w:rsidRPr="00E3313A">
        <w:rPr>
          <w:rFonts w:ascii="Calibri Light" w:hAnsi="Calibri Light" w:cs="Calibri Light"/>
          <w:sz w:val="22"/>
          <w:szCs w:val="22"/>
          <w:lang w:val="es-ES"/>
        </w:rPr>
        <w:t xml:space="preserve"> complementar</w:t>
      </w:r>
      <w:r>
        <w:rPr>
          <w:rFonts w:ascii="Calibri Light" w:hAnsi="Calibri Light" w:cs="Calibri Light"/>
          <w:sz w:val="22"/>
          <w:szCs w:val="22"/>
          <w:lang w:val="es-ES"/>
        </w:rPr>
        <w:t>ía</w:t>
      </w:r>
      <w:r w:rsidR="00D2239D" w:rsidRPr="00E3313A">
        <w:rPr>
          <w:rFonts w:ascii="Calibri Light" w:hAnsi="Calibri Light" w:cs="Calibri Light"/>
          <w:sz w:val="22"/>
          <w:szCs w:val="22"/>
          <w:lang w:val="es-ES"/>
        </w:rPr>
        <w:t xml:space="preserve"> el trabajo </w:t>
      </w:r>
      <w:r w:rsidR="00D2239D">
        <w:rPr>
          <w:rFonts w:ascii="Calibri Light" w:hAnsi="Calibri Light" w:cs="Calibri Light"/>
          <w:sz w:val="22"/>
          <w:szCs w:val="22"/>
          <w:lang w:val="es-ES"/>
        </w:rPr>
        <w:t xml:space="preserve">realizado por la </w:t>
      </w:r>
      <w:r w:rsidR="00D2239D" w:rsidRPr="00E3313A">
        <w:rPr>
          <w:rFonts w:ascii="Calibri Light" w:hAnsi="Calibri Light" w:cs="Calibri Light"/>
          <w:sz w:val="22"/>
          <w:szCs w:val="22"/>
          <w:lang w:val="es-ES"/>
        </w:rPr>
        <w:t xml:space="preserve">VUCE instrumento de facilitación que permite realizar de forma electrónica y desde un único punto de entrada todos los trámites vinculados a las operaciones de importación, exportación y tránsito. </w:t>
      </w:r>
      <w:r w:rsidR="00D2239D">
        <w:rPr>
          <w:rFonts w:ascii="Calibri Light" w:hAnsi="Calibri Light" w:cs="Calibri Light"/>
          <w:sz w:val="22"/>
          <w:szCs w:val="22"/>
          <w:lang w:val="es-ES"/>
        </w:rPr>
        <w:t>Ambas trabajan con un mismo objetivo, simplificar</w:t>
      </w:r>
      <w:r w:rsidR="00D2239D" w:rsidRPr="00E3313A">
        <w:rPr>
          <w:rFonts w:ascii="Calibri Light" w:hAnsi="Calibri Light" w:cs="Calibri Light"/>
          <w:sz w:val="22"/>
          <w:szCs w:val="22"/>
          <w:lang w:val="es-ES"/>
        </w:rPr>
        <w:t xml:space="preserve"> trámites eliminando el uso de papel, los traslados y las esperas innecesarias, reduciendo los costos y generando </w:t>
      </w:r>
      <w:r w:rsidR="00D2239D">
        <w:rPr>
          <w:rFonts w:ascii="Calibri Light" w:hAnsi="Calibri Light" w:cs="Calibri Light"/>
          <w:sz w:val="22"/>
          <w:szCs w:val="22"/>
          <w:lang w:val="es-ES"/>
        </w:rPr>
        <w:t>oportunidades de negocio</w:t>
      </w:r>
      <w:r>
        <w:rPr>
          <w:rFonts w:ascii="Calibri Light" w:hAnsi="Calibri Light" w:cs="Calibri Light"/>
          <w:sz w:val="22"/>
          <w:szCs w:val="22"/>
          <w:lang w:val="es-ES"/>
        </w:rPr>
        <w:t>, pudiendo eventualmente considerarse la constitución de una única interfase de inversiones y CO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>M</w:t>
      </w:r>
      <w:r>
        <w:rPr>
          <w:rFonts w:ascii="Calibri Light" w:hAnsi="Calibri Light" w:cs="Calibri Light"/>
          <w:sz w:val="22"/>
          <w:szCs w:val="22"/>
          <w:lang w:val="es-ES"/>
        </w:rPr>
        <w:t>EX para el sector privado.</w:t>
      </w:r>
    </w:p>
    <w:p w14:paraId="684619ED" w14:textId="77777777" w:rsidR="00AB1698" w:rsidRDefault="00AB1698" w:rsidP="00D94611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645D8631" w14:textId="77777777" w:rsidR="00F2608F" w:rsidRPr="001C21C5" w:rsidRDefault="00F2608F" w:rsidP="00F459DC">
      <w:pPr>
        <w:tabs>
          <w:tab w:val="left" w:pos="-1440"/>
        </w:tabs>
        <w:ind w:hanging="720"/>
        <w:jc w:val="both"/>
        <w:rPr>
          <w:rFonts w:asciiTheme="minorHAnsi" w:hAnsiTheme="minorHAnsi"/>
          <w:sz w:val="20"/>
          <w:lang w:val="es-ES"/>
        </w:rPr>
      </w:pPr>
    </w:p>
    <w:p w14:paraId="72F1F19F" w14:textId="77777777" w:rsidR="007F2861" w:rsidRDefault="00392983" w:rsidP="00C001C8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>
        <w:rPr>
          <w:rFonts w:asciiTheme="minorHAnsi" w:hAnsiTheme="minorHAnsi"/>
          <w:b/>
          <w:color w:val="365F91" w:themeColor="accent1" w:themeShade="BF"/>
          <w:lang w:val="es-MX"/>
        </w:rPr>
        <w:t>OBJETIVO</w:t>
      </w:r>
    </w:p>
    <w:p w14:paraId="46CF4936" w14:textId="77777777" w:rsidR="00392983" w:rsidRPr="00392983" w:rsidRDefault="00392983" w:rsidP="00392983">
      <w:pPr>
        <w:pStyle w:val="Encabezado"/>
        <w:tabs>
          <w:tab w:val="clear" w:pos="4320"/>
          <w:tab w:val="clear" w:pos="8640"/>
        </w:tabs>
        <w:ind w:left="360"/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22538CE7" w14:textId="72B86101" w:rsidR="007510CF" w:rsidRDefault="00392983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392983">
        <w:rPr>
          <w:rFonts w:ascii="Calibri Light" w:hAnsi="Calibri Light" w:cs="Calibri Light"/>
          <w:sz w:val="22"/>
          <w:szCs w:val="22"/>
          <w:lang w:val="es-ES"/>
        </w:rPr>
        <w:t xml:space="preserve">Se requiere la contratación de un Consultor 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 xml:space="preserve">experto </w:t>
      </w:r>
      <w:r w:rsidRPr="00392983">
        <w:rPr>
          <w:rFonts w:ascii="Calibri Light" w:hAnsi="Calibri Light" w:cs="Calibri Light"/>
          <w:sz w:val="22"/>
          <w:szCs w:val="22"/>
          <w:lang w:val="es-ES"/>
        </w:rPr>
        <w:t xml:space="preserve">en Procesos y </w:t>
      </w:r>
      <w:r w:rsidR="007510CF">
        <w:rPr>
          <w:rFonts w:ascii="Calibri Light" w:hAnsi="Calibri Light" w:cs="Calibri Light"/>
          <w:sz w:val="22"/>
          <w:szCs w:val="22"/>
          <w:lang w:val="es-ES"/>
        </w:rPr>
        <w:t>Tecnología</w:t>
      </w:r>
      <w:r w:rsidRPr="00392983">
        <w:rPr>
          <w:rFonts w:ascii="Calibri Light" w:hAnsi="Calibri Light" w:cs="Calibri Light"/>
          <w:sz w:val="22"/>
          <w:szCs w:val="22"/>
          <w:lang w:val="es-ES"/>
        </w:rPr>
        <w:t>,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392983">
        <w:rPr>
          <w:rFonts w:ascii="Calibri Light" w:hAnsi="Calibri Light" w:cs="Calibri Light"/>
          <w:sz w:val="22"/>
          <w:szCs w:val="22"/>
          <w:lang w:val="es-ES"/>
        </w:rPr>
        <w:t>con el objeto de</w:t>
      </w:r>
      <w:r w:rsidR="00993E99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7510CF">
        <w:rPr>
          <w:rFonts w:ascii="Calibri Light" w:hAnsi="Calibri Light" w:cs="Calibri Light"/>
          <w:sz w:val="22"/>
          <w:szCs w:val="22"/>
          <w:lang w:val="es-ES"/>
        </w:rPr>
        <w:t xml:space="preserve">construir un plan de proyecto para la implementación de una Ventanilla Única de Inversiones (VUI), definiendo el alcance de los servicios y funcionalidades que debe ofrecer la plataforma y el plan de acción incluyendo una hoja de ruta que permita su implementación (relevamiento, diagnóstico, priorización de procesos a incorporar, </w:t>
      </w:r>
      <w:r w:rsidR="00636E14">
        <w:rPr>
          <w:rFonts w:ascii="Calibri Light" w:hAnsi="Calibri Light" w:cs="Calibri Light"/>
          <w:sz w:val="22"/>
          <w:szCs w:val="22"/>
          <w:lang w:val="es-ES"/>
        </w:rPr>
        <w:t xml:space="preserve">organismos involucrados, requerimientos tecnológicos, </w:t>
      </w:r>
      <w:r w:rsidR="007510CF">
        <w:rPr>
          <w:rFonts w:ascii="Calibri Light" w:hAnsi="Calibri Light" w:cs="Calibri Light"/>
          <w:sz w:val="22"/>
          <w:szCs w:val="22"/>
          <w:lang w:val="es-ES"/>
        </w:rPr>
        <w:t xml:space="preserve">presupuesto estimado y </w:t>
      </w:r>
      <w:r w:rsidR="00636E14">
        <w:rPr>
          <w:rFonts w:ascii="Calibri Light" w:hAnsi="Calibri Light" w:cs="Calibri Light"/>
          <w:sz w:val="22"/>
          <w:szCs w:val="22"/>
          <w:lang w:val="es-ES"/>
        </w:rPr>
        <w:t xml:space="preserve">otras </w:t>
      </w:r>
      <w:r w:rsidR="007510CF">
        <w:rPr>
          <w:rFonts w:ascii="Calibri Light" w:hAnsi="Calibri Light" w:cs="Calibri Light"/>
          <w:sz w:val="22"/>
          <w:szCs w:val="22"/>
          <w:lang w:val="es-ES"/>
        </w:rPr>
        <w:t xml:space="preserve">recomendaciones). </w:t>
      </w:r>
    </w:p>
    <w:p w14:paraId="14949DFF" w14:textId="77777777" w:rsidR="00392983" w:rsidRDefault="00392983" w:rsidP="00392983">
      <w:pPr>
        <w:pStyle w:val="Encabezado"/>
        <w:tabs>
          <w:tab w:val="clear" w:pos="4320"/>
          <w:tab w:val="clear" w:pos="8640"/>
        </w:tabs>
        <w:ind w:left="360"/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247E0E77" w14:textId="77777777" w:rsidR="00392983" w:rsidRPr="00392983" w:rsidRDefault="00392983" w:rsidP="00392983">
      <w:pPr>
        <w:pStyle w:val="Encabezado"/>
        <w:tabs>
          <w:tab w:val="clear" w:pos="4320"/>
          <w:tab w:val="clear" w:pos="8640"/>
        </w:tabs>
        <w:ind w:left="360"/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12FDA202" w14:textId="0C6084F3" w:rsidR="007F2861" w:rsidRPr="00392983" w:rsidRDefault="007F2861" w:rsidP="00392983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 w:rsidRPr="00392983">
        <w:rPr>
          <w:rFonts w:asciiTheme="minorHAnsi" w:hAnsiTheme="minorHAnsi"/>
          <w:b/>
          <w:color w:val="365F91" w:themeColor="accent1" w:themeShade="BF"/>
          <w:lang w:val="es-MX"/>
        </w:rPr>
        <w:t>A</w:t>
      </w:r>
      <w:r w:rsidR="00392983">
        <w:rPr>
          <w:rFonts w:asciiTheme="minorHAnsi" w:hAnsiTheme="minorHAnsi"/>
          <w:b/>
          <w:color w:val="365F91" w:themeColor="accent1" w:themeShade="BF"/>
          <w:lang w:val="es-MX"/>
        </w:rPr>
        <w:t>CTIVIDADES</w:t>
      </w:r>
    </w:p>
    <w:p w14:paraId="273CD1BD" w14:textId="77777777" w:rsidR="00640279" w:rsidRDefault="00640279" w:rsidP="00640279">
      <w:pPr>
        <w:pStyle w:val="Encabezado"/>
        <w:ind w:left="360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6346FD2D" w14:textId="77777777" w:rsidR="00640279" w:rsidRPr="00AC73EA" w:rsidRDefault="00640279" w:rsidP="0069232B">
      <w:pPr>
        <w:pStyle w:val="Encabezado"/>
        <w:numPr>
          <w:ilvl w:val="1"/>
          <w:numId w:val="30"/>
        </w:numPr>
        <w:spacing w:before="120"/>
        <w:ind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>Establecer una metodología y un cronograma de trabajo para el logro de los fines</w:t>
      </w:r>
      <w:r w:rsidR="00392983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establecidos en coordinación con el equipo técnico del proyecto.</w:t>
      </w:r>
    </w:p>
    <w:p w14:paraId="356B860F" w14:textId="6B97E105" w:rsidR="00671CA6" w:rsidRPr="00AC73EA" w:rsidRDefault="007F2861" w:rsidP="0069232B">
      <w:pPr>
        <w:pStyle w:val="Encabezado"/>
        <w:numPr>
          <w:ilvl w:val="1"/>
          <w:numId w:val="30"/>
        </w:numPr>
        <w:spacing w:before="120"/>
        <w:ind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 xml:space="preserve">Efectuar la investigación in-situ a efectos de identificar 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 xml:space="preserve">la normativa y 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 xml:space="preserve">los </w:t>
      </w:r>
      <w:r w:rsidR="00671CA6" w:rsidRPr="00AC73EA">
        <w:rPr>
          <w:rFonts w:ascii="Calibri Light" w:hAnsi="Calibri Light" w:cs="Calibri Light"/>
          <w:sz w:val="22"/>
          <w:szCs w:val="22"/>
          <w:lang w:val="es-ES"/>
        </w:rPr>
        <w:t>trámites relevantes para el inversor</w:t>
      </w:r>
      <w:r w:rsidR="00CF3031">
        <w:rPr>
          <w:rStyle w:val="Refdenotaalpie"/>
          <w:rFonts w:ascii="Calibri Light" w:hAnsi="Calibri Light"/>
          <w:sz w:val="22"/>
          <w:szCs w:val="22"/>
          <w:lang w:val="es-ES"/>
        </w:rPr>
        <w:footnoteReference w:id="1"/>
      </w:r>
      <w:r w:rsidR="00671CA6" w:rsidRPr="00AC73EA">
        <w:rPr>
          <w:rFonts w:ascii="Calibri Light" w:hAnsi="Calibri Light" w:cs="Calibri Light"/>
          <w:sz w:val="22"/>
          <w:szCs w:val="22"/>
          <w:lang w:val="es-ES"/>
        </w:rPr>
        <w:t xml:space="preserve">, los 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organismos y actores</w:t>
      </w:r>
      <w:r w:rsidR="00392983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(públicos y privados) que participan en los procesos y recopilar la información sobre la</w:t>
      </w:r>
      <w:r w:rsidR="00392983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gestión de trámites</w:t>
      </w:r>
      <w:r w:rsidR="00671CA6" w:rsidRPr="00AC73EA">
        <w:rPr>
          <w:rFonts w:ascii="Calibri Light" w:hAnsi="Calibri Light" w:cs="Calibri Light"/>
          <w:sz w:val="22"/>
          <w:szCs w:val="22"/>
          <w:lang w:val="es-ES"/>
        </w:rPr>
        <w:t>, considerando el grado de satisfacción con la performance (ej. información, complejidad, tiempos, digitalización).</w:t>
      </w:r>
    </w:p>
    <w:p w14:paraId="7902B7B3" w14:textId="77777777" w:rsidR="008940F4" w:rsidRPr="00AC73EA" w:rsidRDefault="00671CA6" w:rsidP="0069232B">
      <w:pPr>
        <w:pStyle w:val="Encabezado"/>
        <w:numPr>
          <w:ilvl w:val="1"/>
          <w:numId w:val="30"/>
        </w:numPr>
        <w:spacing w:before="120"/>
        <w:ind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>Realizar benchmarking internacional sobre VUI y simplificación de trámites identificando buenas prácticas y experiencias innovadores.</w:t>
      </w:r>
    </w:p>
    <w:p w14:paraId="61C33000" w14:textId="37A08A8D" w:rsidR="00A57FA1" w:rsidRPr="00636E14" w:rsidRDefault="00A57FA1" w:rsidP="00636E14">
      <w:pPr>
        <w:pStyle w:val="Encabezado"/>
        <w:numPr>
          <w:ilvl w:val="1"/>
          <w:numId w:val="30"/>
        </w:numPr>
        <w:spacing w:before="120"/>
        <w:ind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 xml:space="preserve">Relevar </w:t>
      </w:r>
      <w:r w:rsidR="008940F4" w:rsidRPr="00AC73EA">
        <w:rPr>
          <w:rFonts w:ascii="Calibri Light" w:hAnsi="Calibri Light" w:cs="Calibri Light"/>
          <w:sz w:val="22"/>
          <w:szCs w:val="22"/>
          <w:lang w:val="es-ES"/>
        </w:rPr>
        <w:t>el nivel de madurez tecnológica</w:t>
      </w:r>
      <w:r w:rsidR="00D57103">
        <w:rPr>
          <w:rFonts w:ascii="Calibri Light" w:hAnsi="Calibri Light" w:cs="Calibri Light"/>
          <w:sz w:val="22"/>
          <w:szCs w:val="22"/>
          <w:lang w:val="es-ES"/>
        </w:rPr>
        <w:t xml:space="preserve"> asociado a los procesos priorizados</w:t>
      </w:r>
      <w:r w:rsidR="00636E14">
        <w:rPr>
          <w:rFonts w:ascii="Calibri Light" w:hAnsi="Calibri Light" w:cs="Calibri Light"/>
          <w:sz w:val="22"/>
          <w:szCs w:val="22"/>
          <w:lang w:val="es-ES"/>
        </w:rPr>
        <w:t xml:space="preserve"> y necesidades de inversión </w:t>
      </w:r>
      <w:r w:rsidR="00D57103">
        <w:rPr>
          <w:rFonts w:ascii="Calibri Light" w:hAnsi="Calibri Light" w:cs="Calibri Light"/>
          <w:sz w:val="22"/>
          <w:szCs w:val="22"/>
          <w:lang w:val="es-ES"/>
        </w:rPr>
        <w:t>considerando</w:t>
      </w:r>
      <w:r w:rsidR="00D57103" w:rsidRPr="00AC73EA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D57103">
        <w:rPr>
          <w:rFonts w:ascii="Calibri Light" w:hAnsi="Calibri Light" w:cs="Calibri Light"/>
          <w:sz w:val="22"/>
          <w:szCs w:val="22"/>
          <w:lang w:val="es-ES"/>
        </w:rPr>
        <w:t>nivel</w:t>
      </w:r>
      <w:r w:rsidRPr="00636E14">
        <w:rPr>
          <w:rFonts w:ascii="Calibri Light" w:hAnsi="Calibri Light" w:cs="Calibri Light"/>
          <w:sz w:val="22"/>
          <w:szCs w:val="22"/>
          <w:lang w:val="es-ES"/>
        </w:rPr>
        <w:t xml:space="preserve"> de informatización</w:t>
      </w:r>
      <w:r w:rsidR="00636E14">
        <w:rPr>
          <w:rFonts w:ascii="Calibri Light" w:hAnsi="Calibri Light" w:cs="Calibri Light"/>
          <w:sz w:val="22"/>
          <w:szCs w:val="22"/>
          <w:lang w:val="es-ES"/>
        </w:rPr>
        <w:t xml:space="preserve"> de los procesos</w:t>
      </w:r>
      <w:r w:rsidRPr="00636E14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D57103" w:rsidRPr="00636E14">
        <w:rPr>
          <w:rFonts w:ascii="Calibri Light" w:hAnsi="Calibri Light" w:cs="Calibri Light"/>
          <w:sz w:val="22"/>
          <w:szCs w:val="22"/>
          <w:lang w:val="es-ES"/>
        </w:rPr>
        <w:t>y soporte</w:t>
      </w:r>
      <w:r w:rsidR="00836BEB" w:rsidRPr="00636E14">
        <w:rPr>
          <w:rFonts w:ascii="Calibri Light" w:hAnsi="Calibri Light" w:cs="Calibri Light"/>
          <w:sz w:val="22"/>
          <w:szCs w:val="22"/>
          <w:lang w:val="es-ES"/>
        </w:rPr>
        <w:t xml:space="preserve"> tecnológico</w:t>
      </w:r>
      <w:r w:rsidR="00D57103">
        <w:rPr>
          <w:rFonts w:ascii="Calibri Light" w:hAnsi="Calibri Light" w:cs="Calibri Light"/>
          <w:sz w:val="22"/>
          <w:szCs w:val="22"/>
          <w:lang w:val="es-ES"/>
        </w:rPr>
        <w:t xml:space="preserve"> en los organismos competentes</w:t>
      </w:r>
      <w:r w:rsidR="00636E14">
        <w:rPr>
          <w:rFonts w:ascii="Calibri Light" w:hAnsi="Calibri Light" w:cs="Calibri Light"/>
          <w:sz w:val="22"/>
          <w:szCs w:val="22"/>
          <w:lang w:val="es-ES"/>
        </w:rPr>
        <w:t>.</w:t>
      </w:r>
    </w:p>
    <w:p w14:paraId="6F249EDD" w14:textId="623652D4" w:rsidR="008940F4" w:rsidRPr="00AC73EA" w:rsidRDefault="008940F4" w:rsidP="0069232B">
      <w:pPr>
        <w:pStyle w:val="Encabezado"/>
        <w:numPr>
          <w:ilvl w:val="1"/>
          <w:numId w:val="30"/>
        </w:numPr>
        <w:spacing w:before="120"/>
        <w:ind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>Construir el plan para la implementación del proyecto VUI</w:t>
      </w:r>
      <w:r w:rsidR="008F147C" w:rsidRPr="00AC73EA">
        <w:rPr>
          <w:rFonts w:ascii="Calibri Light" w:hAnsi="Calibri Light" w:cs="Calibri Light"/>
          <w:sz w:val="22"/>
          <w:szCs w:val="22"/>
          <w:lang w:val="es-ES"/>
        </w:rPr>
        <w:t xml:space="preserve"> que incluya listado de trámites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 xml:space="preserve">, servicios, funcionalidades </w:t>
      </w:r>
      <w:r w:rsidR="008F147C" w:rsidRPr="00AC73EA">
        <w:rPr>
          <w:rFonts w:ascii="Calibri Light" w:hAnsi="Calibri Light" w:cs="Calibri Light"/>
          <w:sz w:val="22"/>
          <w:szCs w:val="22"/>
          <w:lang w:val="es-ES"/>
        </w:rPr>
        <w:t xml:space="preserve">pertinentes de abordar en orden de prelación, </w:t>
      </w:r>
      <w:r w:rsidR="00836BEB">
        <w:rPr>
          <w:rFonts w:ascii="Calibri Light" w:hAnsi="Calibri Light" w:cs="Calibri Light"/>
          <w:sz w:val="22"/>
          <w:szCs w:val="22"/>
          <w:lang w:val="es-ES"/>
        </w:rPr>
        <w:t>l</w:t>
      </w:r>
      <w:r w:rsidR="008F147C" w:rsidRPr="00AC73EA">
        <w:rPr>
          <w:rFonts w:ascii="Calibri Light" w:hAnsi="Calibri Light" w:cs="Calibri Light"/>
          <w:sz w:val="22"/>
          <w:szCs w:val="22"/>
          <w:lang w:val="es-ES"/>
        </w:rPr>
        <w:t>istado de actividades y presupuesto.</w:t>
      </w:r>
    </w:p>
    <w:p w14:paraId="6AEF85AF" w14:textId="77777777" w:rsidR="007F2861" w:rsidRDefault="007F2861" w:rsidP="0069232B">
      <w:pPr>
        <w:pStyle w:val="Encabezado"/>
        <w:numPr>
          <w:ilvl w:val="1"/>
          <w:numId w:val="30"/>
        </w:numPr>
        <w:spacing w:before="120"/>
        <w:ind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AC73EA">
        <w:rPr>
          <w:rFonts w:ascii="Calibri Light" w:hAnsi="Calibri Light" w:cs="Calibri Light"/>
          <w:sz w:val="22"/>
          <w:szCs w:val="22"/>
          <w:lang w:val="es-ES"/>
        </w:rPr>
        <w:t>Participar en las presentaciones y reuniones que se consideren por la Coordinación</w:t>
      </w:r>
      <w:r w:rsidRPr="007F2861">
        <w:rPr>
          <w:rFonts w:ascii="Calibri Light" w:hAnsi="Calibri Light" w:cs="Calibri Light"/>
          <w:sz w:val="22"/>
          <w:szCs w:val="22"/>
          <w:lang w:val="es-ES"/>
        </w:rPr>
        <w:t>.</w:t>
      </w:r>
    </w:p>
    <w:p w14:paraId="01E87F18" w14:textId="77777777" w:rsidR="00815596" w:rsidRDefault="00815596" w:rsidP="006D399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4F605A37" w14:textId="77777777" w:rsidR="00815596" w:rsidRPr="00224B9D" w:rsidRDefault="00815596" w:rsidP="006D399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2DEE0AC0" w14:textId="77777777" w:rsidR="007355E6" w:rsidRDefault="007355E6" w:rsidP="0069232B">
      <w:pPr>
        <w:pStyle w:val="Encabezado"/>
        <w:keepNext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 w:rsidRPr="00392983">
        <w:rPr>
          <w:rFonts w:asciiTheme="minorHAnsi" w:hAnsiTheme="minorHAnsi"/>
          <w:b/>
          <w:color w:val="365F91" w:themeColor="accent1" w:themeShade="BF"/>
          <w:lang w:val="es-MX"/>
        </w:rPr>
        <w:t>P</w:t>
      </w:r>
      <w:r w:rsidR="00392983">
        <w:rPr>
          <w:rFonts w:asciiTheme="minorHAnsi" w:hAnsiTheme="minorHAnsi"/>
          <w:b/>
          <w:color w:val="365F91" w:themeColor="accent1" w:themeShade="BF"/>
          <w:lang w:val="es-MX"/>
        </w:rPr>
        <w:t>RODUCTOS</w:t>
      </w:r>
    </w:p>
    <w:p w14:paraId="201F371A" w14:textId="77777777" w:rsidR="00E23A38" w:rsidRPr="00392983" w:rsidRDefault="00E23A38" w:rsidP="0069232B">
      <w:pPr>
        <w:pStyle w:val="Encabezado"/>
        <w:keepNext/>
        <w:tabs>
          <w:tab w:val="clear" w:pos="4320"/>
          <w:tab w:val="clear" w:pos="8640"/>
        </w:tabs>
        <w:ind w:left="360"/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6891A1A1" w14:textId="77777777" w:rsidR="00692600" w:rsidRPr="00224B9D" w:rsidRDefault="00E23A38" w:rsidP="0069232B">
      <w:pPr>
        <w:pStyle w:val="Encabezado"/>
        <w:keepNext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 xml:space="preserve">El Consultor </w:t>
      </w:r>
      <w:r w:rsidR="00692600" w:rsidRPr="00224B9D">
        <w:rPr>
          <w:rFonts w:ascii="Calibri Light" w:hAnsi="Calibri Light" w:cs="Calibri Light"/>
          <w:sz w:val="22"/>
          <w:szCs w:val="22"/>
          <w:lang w:val="es-ES"/>
        </w:rPr>
        <w:t>deberá entregar los siguientes productos:</w:t>
      </w:r>
    </w:p>
    <w:p w14:paraId="35F29EBE" w14:textId="77777777" w:rsidR="00E23A38" w:rsidRPr="00E23A38" w:rsidRDefault="00E23A38" w:rsidP="0069232B">
      <w:pPr>
        <w:pStyle w:val="Encabezado"/>
        <w:keepNext/>
        <w:numPr>
          <w:ilvl w:val="1"/>
          <w:numId w:val="31"/>
        </w:numPr>
        <w:spacing w:before="120"/>
        <w:ind w:left="1077"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E23A38">
        <w:rPr>
          <w:rFonts w:ascii="Calibri Light" w:hAnsi="Calibri Light" w:cs="Calibri Light"/>
          <w:sz w:val="22"/>
          <w:szCs w:val="22"/>
          <w:lang w:val="es-ES"/>
        </w:rPr>
        <w:t>Plan de trabajo</w:t>
      </w:r>
      <w:r w:rsidR="008940F4">
        <w:rPr>
          <w:rFonts w:ascii="Calibri Light" w:hAnsi="Calibri Light" w:cs="Calibri Light"/>
          <w:sz w:val="22"/>
          <w:szCs w:val="22"/>
          <w:lang w:val="es-ES"/>
        </w:rPr>
        <w:t xml:space="preserve">. </w:t>
      </w:r>
      <w:r w:rsidRPr="00E23A38">
        <w:rPr>
          <w:rFonts w:ascii="Calibri Light" w:hAnsi="Calibri Light" w:cs="Calibri Light"/>
          <w:sz w:val="22"/>
          <w:szCs w:val="22"/>
          <w:lang w:val="es-ES"/>
        </w:rPr>
        <w:t>A los 15 días después de la firma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E23A38">
        <w:rPr>
          <w:rFonts w:ascii="Calibri Light" w:hAnsi="Calibri Light" w:cs="Calibri Light"/>
          <w:sz w:val="22"/>
          <w:szCs w:val="22"/>
          <w:lang w:val="es-ES"/>
        </w:rPr>
        <w:t>del contrato</w:t>
      </w:r>
    </w:p>
    <w:p w14:paraId="37C09F2A" w14:textId="211B03D6" w:rsidR="00692600" w:rsidRPr="00D36630" w:rsidRDefault="00AC73EA" w:rsidP="0069232B">
      <w:pPr>
        <w:pStyle w:val="Encabezado"/>
        <w:keepNext/>
        <w:numPr>
          <w:ilvl w:val="1"/>
          <w:numId w:val="31"/>
        </w:numPr>
        <w:spacing w:before="120"/>
        <w:ind w:left="1077"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>Informe donde se identifiquen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 xml:space="preserve"> y mapeen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los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 xml:space="preserve"> Procesos, Actores, Normativa y Tecnologías. Este informe debe contener el inventario</w:t>
      </w:r>
      <w:r w:rsidR="00692600" w:rsidRPr="00D36630">
        <w:rPr>
          <w:rFonts w:ascii="Calibri Light" w:hAnsi="Calibri Light" w:cs="Calibri Light"/>
          <w:sz w:val="22"/>
          <w:szCs w:val="22"/>
          <w:lang w:val="es-ES"/>
        </w:rPr>
        <w:t xml:space="preserve"> de princip</w:t>
      </w:r>
      <w:r w:rsidR="00E23A38" w:rsidRPr="00D36630">
        <w:rPr>
          <w:rFonts w:ascii="Calibri Light" w:hAnsi="Calibri Light" w:cs="Calibri Light"/>
          <w:sz w:val="22"/>
          <w:szCs w:val="22"/>
          <w:lang w:val="es-ES"/>
        </w:rPr>
        <w:t xml:space="preserve">ales actores 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>(</w:t>
      </w:r>
      <w:r w:rsidR="00E23A38" w:rsidRPr="00D36630">
        <w:rPr>
          <w:rFonts w:ascii="Calibri Light" w:hAnsi="Calibri Light" w:cs="Calibri Light"/>
          <w:sz w:val="22"/>
          <w:szCs w:val="22"/>
          <w:lang w:val="es-ES"/>
        </w:rPr>
        <w:t xml:space="preserve">públicos, </w:t>
      </w:r>
      <w:r w:rsidR="00224B9D" w:rsidRPr="00D36630">
        <w:rPr>
          <w:rFonts w:ascii="Calibri Light" w:hAnsi="Calibri Light" w:cs="Calibri Light"/>
          <w:sz w:val="22"/>
          <w:szCs w:val="22"/>
          <w:lang w:val="es-ES"/>
        </w:rPr>
        <w:t>privados</w:t>
      </w:r>
      <w:r w:rsidR="00E23A38" w:rsidRPr="00D36630">
        <w:rPr>
          <w:rFonts w:ascii="Calibri Light" w:hAnsi="Calibri Light" w:cs="Calibri Light"/>
          <w:sz w:val="22"/>
          <w:szCs w:val="22"/>
          <w:lang w:val="es-ES"/>
        </w:rPr>
        <w:t xml:space="preserve"> y actores</w:t>
      </w:r>
      <w:r w:rsidR="0006079F" w:rsidRPr="00D36630">
        <w:rPr>
          <w:rFonts w:ascii="Calibri Light" w:hAnsi="Calibri Light" w:cs="Calibri Light"/>
          <w:sz w:val="22"/>
          <w:szCs w:val="22"/>
          <w:lang w:val="es-ES"/>
        </w:rPr>
        <w:t xml:space="preserve"> socios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 xml:space="preserve">), el inventario de procesos </w:t>
      </w:r>
      <w:r w:rsidR="00E83FBA" w:rsidRPr="00D36630">
        <w:rPr>
          <w:rFonts w:ascii="Calibri Light" w:hAnsi="Calibri Light" w:cs="Calibri Light"/>
          <w:sz w:val="22"/>
          <w:szCs w:val="22"/>
          <w:lang w:val="es-ES"/>
        </w:rPr>
        <w:t>y la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 xml:space="preserve"> matriz de responsabilidades y actividades vinculando ambas perspectivas (Procesos y Actores), así como la normativa que los regula</w:t>
      </w:r>
      <w:r w:rsidR="00D36630" w:rsidRPr="00D36630">
        <w:rPr>
          <w:rFonts w:ascii="Calibri Light" w:hAnsi="Calibri Light" w:cs="Calibri Light"/>
          <w:sz w:val="22"/>
          <w:szCs w:val="22"/>
          <w:lang w:val="es-ES"/>
        </w:rPr>
        <w:t xml:space="preserve"> y 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>la viabilidad de integración con otras plataformas</w:t>
      </w:r>
      <w:r w:rsidR="00636E14">
        <w:rPr>
          <w:rFonts w:ascii="Calibri Light" w:hAnsi="Calibri Light" w:cs="Calibri Light"/>
          <w:sz w:val="22"/>
          <w:szCs w:val="22"/>
          <w:lang w:val="es-ES"/>
        </w:rPr>
        <w:t xml:space="preserve">, 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>las simplificaciones recomendadas y el contraste con las buenas prácticas internacionales en la materia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 xml:space="preserve">. </w:t>
      </w:r>
      <w:r w:rsidR="00D36630" w:rsidRPr="00D36630">
        <w:rPr>
          <w:rFonts w:ascii="Calibri Light" w:hAnsi="Calibri Light" w:cs="Calibri Light"/>
          <w:sz w:val="22"/>
          <w:szCs w:val="22"/>
          <w:lang w:val="es-ES"/>
        </w:rPr>
        <w:t xml:space="preserve">Recoger </w:t>
      </w:r>
      <w:r w:rsidR="00692600" w:rsidRPr="00D36630">
        <w:rPr>
          <w:rFonts w:ascii="Calibri Light" w:hAnsi="Calibri Light" w:cs="Calibri Light"/>
          <w:sz w:val="22"/>
          <w:szCs w:val="22"/>
          <w:lang w:val="es-ES"/>
        </w:rPr>
        <w:t xml:space="preserve">las </w:t>
      </w:r>
      <w:r w:rsidR="00E23A38" w:rsidRPr="00D36630">
        <w:rPr>
          <w:rFonts w:ascii="Calibri Light" w:hAnsi="Calibri Light" w:cs="Calibri Light"/>
          <w:sz w:val="22"/>
          <w:szCs w:val="22"/>
          <w:lang w:val="es-ES"/>
        </w:rPr>
        <w:t xml:space="preserve">oportunidades de mejoras, </w:t>
      </w:r>
      <w:r w:rsidR="00692600" w:rsidRPr="00D36630">
        <w:rPr>
          <w:rFonts w:ascii="Calibri Light" w:hAnsi="Calibri Light" w:cs="Calibri Light"/>
          <w:sz w:val="22"/>
          <w:szCs w:val="22"/>
          <w:lang w:val="es-ES"/>
        </w:rPr>
        <w:t>necesidades, intereses y expectativas de</w:t>
      </w:r>
      <w:r w:rsidR="00224B9D" w:rsidRPr="00D36630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692600" w:rsidRPr="00D36630">
        <w:rPr>
          <w:rFonts w:ascii="Calibri Light" w:hAnsi="Calibri Light" w:cs="Calibri Light"/>
          <w:sz w:val="22"/>
          <w:szCs w:val="22"/>
          <w:lang w:val="es-ES"/>
        </w:rPr>
        <w:t>los actores implicados</w:t>
      </w:r>
      <w:r w:rsidR="00CC3639" w:rsidRPr="00D36630">
        <w:rPr>
          <w:rFonts w:ascii="Calibri Light" w:hAnsi="Calibri Light" w:cs="Calibri Light"/>
          <w:sz w:val="22"/>
          <w:szCs w:val="22"/>
          <w:lang w:val="es-ES"/>
        </w:rPr>
        <w:t>, en torno a los servicios que debe ofrecer la VUI y las brechas existentes. A los 90 días después de la firma del contrato.</w:t>
      </w:r>
    </w:p>
    <w:p w14:paraId="73A6D450" w14:textId="14E763CB" w:rsidR="00CC3639" w:rsidRDefault="00696087" w:rsidP="0069232B">
      <w:pPr>
        <w:pStyle w:val="Encabezado"/>
        <w:numPr>
          <w:ilvl w:val="1"/>
          <w:numId w:val="31"/>
        </w:numPr>
        <w:spacing w:before="120"/>
        <w:ind w:left="1077" w:hanging="357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696087">
        <w:rPr>
          <w:rFonts w:ascii="Calibri Light" w:hAnsi="Calibri Light" w:cs="Calibri Light"/>
          <w:sz w:val="22"/>
          <w:szCs w:val="22"/>
          <w:lang w:val="es-ES"/>
        </w:rPr>
        <w:t xml:space="preserve">Plan de </w:t>
      </w:r>
      <w:r w:rsidR="00CC3639">
        <w:rPr>
          <w:rFonts w:ascii="Calibri Light" w:hAnsi="Calibri Light" w:cs="Calibri Light"/>
          <w:sz w:val="22"/>
          <w:szCs w:val="22"/>
          <w:lang w:val="es-ES"/>
        </w:rPr>
        <w:t>Proyecto VUI, definiendo el alcance requerido para la VUI, los servicios</w:t>
      </w:r>
      <w:r w:rsidR="00876ACB">
        <w:rPr>
          <w:rFonts w:ascii="Calibri Light" w:hAnsi="Calibri Light" w:cs="Calibri Light"/>
          <w:sz w:val="22"/>
          <w:szCs w:val="22"/>
          <w:lang w:val="es-ES"/>
        </w:rPr>
        <w:t xml:space="preserve"> y funcionalidades</w:t>
      </w:r>
      <w:r w:rsidR="00CC3639">
        <w:rPr>
          <w:rFonts w:ascii="Calibri Light" w:hAnsi="Calibri Light" w:cs="Calibri Light"/>
          <w:sz w:val="22"/>
          <w:szCs w:val="22"/>
          <w:lang w:val="es-ES"/>
        </w:rPr>
        <w:t xml:space="preserve"> a ofrecer, los procesos que deberán integrarse como parte de la plataforma, y las principales líneas de acción </w:t>
      </w:r>
      <w:r w:rsidR="008F147C">
        <w:rPr>
          <w:rFonts w:ascii="Calibri Light" w:hAnsi="Calibri Light" w:cs="Calibri Light"/>
          <w:sz w:val="22"/>
          <w:szCs w:val="22"/>
          <w:lang w:val="es-ES"/>
        </w:rPr>
        <w:t xml:space="preserve">y presupuesto </w:t>
      </w:r>
      <w:r w:rsidR="00CC3639">
        <w:rPr>
          <w:rFonts w:ascii="Calibri Light" w:hAnsi="Calibri Light" w:cs="Calibri Light"/>
          <w:sz w:val="22"/>
          <w:szCs w:val="22"/>
          <w:lang w:val="es-ES"/>
        </w:rPr>
        <w:t>para el desarrollo e implementación de la VUI.  A los 120 días después de la firma del contrato.</w:t>
      </w:r>
    </w:p>
    <w:p w14:paraId="622BFAE5" w14:textId="77777777" w:rsidR="00696087" w:rsidRPr="00696087" w:rsidRDefault="00696087" w:rsidP="00696087">
      <w:pPr>
        <w:pStyle w:val="Encabezado"/>
        <w:ind w:left="1080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4C450A84" w14:textId="708F4409" w:rsidR="00517847" w:rsidRPr="00517847" w:rsidRDefault="00517847" w:rsidP="00517847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517847">
        <w:rPr>
          <w:rFonts w:ascii="Calibri Light" w:hAnsi="Calibri Light" w:cs="Calibri Light"/>
          <w:sz w:val="22"/>
          <w:szCs w:val="22"/>
          <w:lang w:val="es-ES"/>
        </w:rPr>
        <w:t>Los informes deberán ser aprobados por el comité de seguimiento integrado por la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>s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 xml:space="preserve"> Gerencia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>s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 xml:space="preserve"> de Aftercare 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 xml:space="preserve">y Promoción de Inversiones 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>de UXXI</w:t>
      </w:r>
      <w:r w:rsidR="00D36630">
        <w:rPr>
          <w:rFonts w:ascii="Calibri Light" w:hAnsi="Calibri Light" w:cs="Calibri Light"/>
          <w:sz w:val="22"/>
          <w:szCs w:val="22"/>
          <w:lang w:val="es-ES"/>
        </w:rPr>
        <w:t xml:space="preserve">, </w:t>
      </w:r>
      <w:r>
        <w:rPr>
          <w:rFonts w:ascii="Calibri Light" w:hAnsi="Calibri Light" w:cs="Calibri Light"/>
          <w:sz w:val="22"/>
          <w:szCs w:val="22"/>
          <w:lang w:val="es-ES"/>
        </w:rPr>
        <w:t>la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 xml:space="preserve"> Coordinación Ejecutiva de 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>VUCE</w:t>
      </w:r>
      <w:r w:rsidR="00D36630" w:rsidRPr="00AC73EA">
        <w:rPr>
          <w:rFonts w:ascii="Calibri Light" w:hAnsi="Calibri Light" w:cs="Calibri Light"/>
          <w:sz w:val="22"/>
          <w:szCs w:val="22"/>
          <w:lang w:val="es-ES"/>
        </w:rPr>
        <w:t xml:space="preserve"> y Transforma </w:t>
      </w:r>
      <w:r w:rsidR="00D36630" w:rsidRPr="00AC73EA">
        <w:rPr>
          <w:rFonts w:ascii="Calibri Light" w:hAnsi="Calibri Light" w:cs="Calibri Light"/>
          <w:sz w:val="22"/>
          <w:szCs w:val="22"/>
          <w:lang w:val="es-ES"/>
        </w:rPr>
        <w:lastRenderedPageBreak/>
        <w:t>Uruguay. L</w:t>
      </w:r>
      <w:r w:rsidRPr="00AC73EA">
        <w:rPr>
          <w:rFonts w:ascii="Calibri Light" w:hAnsi="Calibri Light" w:cs="Calibri Light"/>
          <w:sz w:val="22"/>
          <w:szCs w:val="22"/>
          <w:lang w:val="es-ES"/>
        </w:rPr>
        <w:t xml:space="preserve">os mismos 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>deberán presentarse en formato impreso firmados y una copia electrónica en formato compatible con Word, PDF o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>Excel. Además, el consultor deberá entregar copia de la información relevante que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t>haya recogido durante su trabajo.</w:t>
      </w:r>
      <w:r w:rsidRPr="00517847">
        <w:rPr>
          <w:rFonts w:ascii="Calibri Light" w:hAnsi="Calibri Light" w:cs="Calibri Light"/>
          <w:sz w:val="22"/>
          <w:szCs w:val="22"/>
          <w:lang w:val="es-ES"/>
        </w:rPr>
        <w:cr/>
      </w:r>
    </w:p>
    <w:p w14:paraId="0FB1564D" w14:textId="1ED062C4" w:rsidR="00517847" w:rsidRDefault="00517847" w:rsidP="00517847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63D5558F" w14:textId="77777777" w:rsidR="0069232B" w:rsidRDefault="0069232B" w:rsidP="0069232B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 w:rsidRPr="00392983">
        <w:rPr>
          <w:rFonts w:asciiTheme="minorHAnsi" w:hAnsiTheme="minorHAnsi"/>
          <w:b/>
          <w:color w:val="365F91" w:themeColor="accent1" w:themeShade="BF"/>
          <w:lang w:val="es-MX"/>
        </w:rPr>
        <w:t>CARACTERISTICAS DE LA CONSULTORIA</w:t>
      </w:r>
    </w:p>
    <w:p w14:paraId="0A4028DE" w14:textId="77777777" w:rsidR="0069232B" w:rsidRDefault="0069232B" w:rsidP="0069232B">
      <w:pPr>
        <w:pStyle w:val="Encabezado"/>
        <w:tabs>
          <w:tab w:val="clear" w:pos="4320"/>
          <w:tab w:val="clear" w:pos="8640"/>
        </w:tabs>
        <w:ind w:left="360"/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5A6C7EED" w14:textId="77777777" w:rsidR="0069232B" w:rsidRPr="00517847" w:rsidRDefault="0069232B" w:rsidP="0069232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517847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Tipo de Contratación</w:t>
      </w:r>
    </w:p>
    <w:p w14:paraId="0F4E1F5F" w14:textId="77777777" w:rsidR="0069232B" w:rsidRPr="006D3999" w:rsidRDefault="0069232B" w:rsidP="0069232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6D3999">
        <w:rPr>
          <w:rFonts w:ascii="Calibri Light" w:hAnsi="Calibri Light" w:cs="Calibri Light"/>
          <w:sz w:val="22"/>
          <w:szCs w:val="22"/>
          <w:lang w:val="es-ES"/>
        </w:rPr>
        <w:t>La contratación del Consultor se hará mediante un contrato de Servicios de Consultoría por suma global con entrega de productos (Arrendamiento de Obra).</w:t>
      </w:r>
    </w:p>
    <w:p w14:paraId="431627C0" w14:textId="77777777" w:rsidR="0069232B" w:rsidRDefault="0069232B" w:rsidP="0069232B">
      <w:pPr>
        <w:jc w:val="both"/>
        <w:rPr>
          <w:rFonts w:asciiTheme="minorHAnsi" w:hAnsiTheme="minorHAnsi"/>
          <w:sz w:val="20"/>
          <w:lang w:val="es-ES_tradnl"/>
        </w:rPr>
      </w:pPr>
    </w:p>
    <w:p w14:paraId="43FFB8FB" w14:textId="77777777" w:rsidR="0069232B" w:rsidRPr="00517847" w:rsidRDefault="0069232B" w:rsidP="0069232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517847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Plazo de contratación</w:t>
      </w:r>
    </w:p>
    <w:p w14:paraId="446852EB" w14:textId="77777777" w:rsidR="0069232B" w:rsidRPr="006D3999" w:rsidRDefault="0069232B" w:rsidP="0069232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6D3999">
        <w:rPr>
          <w:rFonts w:ascii="Calibri Light" w:hAnsi="Calibri Light" w:cs="Calibri Light"/>
          <w:sz w:val="22"/>
          <w:szCs w:val="22"/>
          <w:lang w:val="es-ES"/>
        </w:rPr>
        <w:t>La duración del contrato será de 4 meses contados a partir de su suscripción o hasta la culminación de la tarea objeto de la presente consultoría.</w:t>
      </w:r>
    </w:p>
    <w:p w14:paraId="7141E420" w14:textId="77777777" w:rsidR="0069232B" w:rsidRDefault="0069232B" w:rsidP="0069232B">
      <w:pPr>
        <w:jc w:val="both"/>
        <w:rPr>
          <w:rFonts w:asciiTheme="minorHAnsi" w:hAnsiTheme="minorHAnsi"/>
          <w:sz w:val="20"/>
          <w:lang w:val="es-ES_tradnl"/>
        </w:rPr>
      </w:pPr>
    </w:p>
    <w:p w14:paraId="07D988E7" w14:textId="77777777" w:rsidR="0069232B" w:rsidRPr="00517847" w:rsidRDefault="0069232B" w:rsidP="0069232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517847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Lugar de trabajo</w:t>
      </w:r>
    </w:p>
    <w:p w14:paraId="3F65C156" w14:textId="77777777" w:rsidR="0069232B" w:rsidRPr="006D3999" w:rsidRDefault="0069232B" w:rsidP="0069232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6D3999">
        <w:rPr>
          <w:rFonts w:ascii="Calibri Light" w:hAnsi="Calibri Light" w:cs="Calibri Light"/>
          <w:sz w:val="22"/>
          <w:szCs w:val="22"/>
          <w:lang w:val="es-ES"/>
        </w:rPr>
        <w:t>El Consultor desempeñará sus funciones en forma remota coordinando las reuniones que sean necesarias en las oficinas de Uruguay XXI y los organismos involucrados en los procesos.</w:t>
      </w:r>
    </w:p>
    <w:p w14:paraId="3DB6DBA8" w14:textId="77777777" w:rsidR="0069232B" w:rsidRPr="006D3999" w:rsidRDefault="0069232B" w:rsidP="0069232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2B158696" w14:textId="77777777" w:rsidR="0069232B" w:rsidRPr="00517847" w:rsidRDefault="0069232B" w:rsidP="0069232B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517847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Dependencia funcional</w:t>
      </w:r>
    </w:p>
    <w:p w14:paraId="73E2AD3E" w14:textId="1A2B9CD5" w:rsidR="00C27E07" w:rsidRPr="006D3999" w:rsidRDefault="00C27E07" w:rsidP="0069232B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C27E07">
        <w:rPr>
          <w:rFonts w:ascii="Calibri Light" w:hAnsi="Calibri Light" w:cs="Calibri Light"/>
          <w:sz w:val="22"/>
          <w:szCs w:val="22"/>
          <w:lang w:val="es-ES"/>
        </w:rPr>
        <w:t xml:space="preserve">El consultor reportará a la Gerencia de </w:t>
      </w:r>
      <w:proofErr w:type="spellStart"/>
      <w:r w:rsidRPr="00C27E07">
        <w:rPr>
          <w:rFonts w:ascii="Calibri Light" w:hAnsi="Calibri Light" w:cs="Calibri Light"/>
          <w:sz w:val="22"/>
          <w:szCs w:val="22"/>
          <w:lang w:val="es-ES"/>
        </w:rPr>
        <w:t>Aftercare</w:t>
      </w:r>
      <w:proofErr w:type="spellEnd"/>
      <w:r w:rsidRPr="00C27E07">
        <w:rPr>
          <w:rFonts w:ascii="Calibri Light" w:hAnsi="Calibri Light" w:cs="Calibri Light"/>
          <w:sz w:val="22"/>
          <w:szCs w:val="22"/>
          <w:lang w:val="es-ES"/>
        </w:rPr>
        <w:t xml:space="preserve"> / </w:t>
      </w:r>
      <w:proofErr w:type="spellStart"/>
      <w:r w:rsidRPr="00C27E07">
        <w:rPr>
          <w:rFonts w:ascii="Calibri Light" w:hAnsi="Calibri Light" w:cs="Calibri Light"/>
          <w:sz w:val="22"/>
          <w:szCs w:val="22"/>
          <w:lang w:val="es-ES"/>
        </w:rPr>
        <w:t>Postinversión</w:t>
      </w:r>
      <w:proofErr w:type="spellEnd"/>
      <w:r w:rsidRPr="00C27E07">
        <w:rPr>
          <w:rFonts w:ascii="Calibri Light" w:hAnsi="Calibri Light" w:cs="Calibri Light"/>
          <w:sz w:val="22"/>
          <w:szCs w:val="22"/>
          <w:lang w:val="es-ES"/>
        </w:rPr>
        <w:t xml:space="preserve"> de UXXI, quien supervisará el trabajo junto a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>l</w:t>
      </w:r>
      <w:r w:rsidRPr="00C27E07">
        <w:rPr>
          <w:rFonts w:ascii="Calibri Light" w:hAnsi="Calibri Light" w:cs="Calibri Light"/>
          <w:sz w:val="22"/>
          <w:szCs w:val="22"/>
          <w:lang w:val="es-ES"/>
        </w:rPr>
        <w:t xml:space="preserve"> Comité de Seguimiento integrado por la </w:t>
      </w:r>
      <w:r w:rsidRPr="006D3999">
        <w:rPr>
          <w:rFonts w:ascii="Calibri Light" w:hAnsi="Calibri Light" w:cs="Calibri Light"/>
          <w:sz w:val="22"/>
          <w:szCs w:val="22"/>
          <w:lang w:val="es-ES"/>
        </w:rPr>
        <w:t>Coordinación Ejecutiva de VUCE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>, la Gerencia de Promoción de Inversiones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y 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 xml:space="preserve">la </w:t>
      </w:r>
      <w:r w:rsidRPr="00C27E07">
        <w:rPr>
          <w:rFonts w:ascii="Calibri Light" w:hAnsi="Calibri Light" w:cs="Calibri Light"/>
          <w:sz w:val="22"/>
          <w:szCs w:val="22"/>
          <w:lang w:val="es-ES"/>
        </w:rPr>
        <w:t>Secretaría Nacional de Transformación Productiva y Competitividad (TRANSFORMA URUGUAY).</w:t>
      </w:r>
    </w:p>
    <w:p w14:paraId="3B69C5C8" w14:textId="77777777" w:rsidR="0069232B" w:rsidRPr="00517847" w:rsidRDefault="0069232B" w:rsidP="00517847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2148947A" w14:textId="77777777" w:rsidR="00E23A38" w:rsidRPr="00E23A38" w:rsidRDefault="00E23A38" w:rsidP="00E23A38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 w:rsidRPr="00E23A38">
        <w:rPr>
          <w:rFonts w:asciiTheme="minorHAnsi" w:hAnsiTheme="minorHAnsi"/>
          <w:b/>
          <w:color w:val="365F91" w:themeColor="accent1" w:themeShade="BF"/>
          <w:lang w:val="es-MX"/>
        </w:rPr>
        <w:t>PRESUPUESTO Y FORMA DE PAGO</w:t>
      </w:r>
    </w:p>
    <w:p w14:paraId="7874D140" w14:textId="77777777" w:rsidR="00614F3D" w:rsidRDefault="00614F3D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348C88A6" w14:textId="56D99578" w:rsidR="00E23A38" w:rsidRPr="00614F3D" w:rsidRDefault="00E23A38" w:rsidP="00E23A38">
      <w:pPr>
        <w:pStyle w:val="Encabezado"/>
        <w:jc w:val="both"/>
        <w:rPr>
          <w:rFonts w:ascii="Calibri Light" w:hAnsi="Calibri Light" w:cs="Calibri Light"/>
          <w:color w:val="FF0000"/>
          <w:sz w:val="22"/>
          <w:szCs w:val="22"/>
          <w:lang w:val="es-ES"/>
        </w:rPr>
      </w:pPr>
      <w:r w:rsidRPr="00E23A38">
        <w:rPr>
          <w:rFonts w:ascii="Calibri Light" w:hAnsi="Calibri Light" w:cs="Calibri Light"/>
          <w:sz w:val="22"/>
          <w:szCs w:val="22"/>
          <w:lang w:val="es-ES"/>
        </w:rPr>
        <w:t>El monto total del contrato es de</w:t>
      </w:r>
      <w:r w:rsidR="00A35F35">
        <w:rPr>
          <w:rFonts w:ascii="Calibri Light" w:hAnsi="Calibri Light" w:cs="Calibri Light"/>
          <w:sz w:val="22"/>
          <w:szCs w:val="22"/>
          <w:lang w:val="es-ES"/>
        </w:rPr>
        <w:t xml:space="preserve"> $520.000</w:t>
      </w:r>
      <w:r w:rsidR="00AC73EA">
        <w:rPr>
          <w:rFonts w:ascii="Calibri Light" w:hAnsi="Calibri Light" w:cs="Calibri Light"/>
          <w:sz w:val="22"/>
          <w:szCs w:val="22"/>
          <w:lang w:val="es-ES"/>
        </w:rPr>
        <w:t>.- (</w:t>
      </w:r>
      <w:r w:rsidR="00A35F35">
        <w:rPr>
          <w:rFonts w:ascii="Calibri Light" w:hAnsi="Calibri Light" w:cs="Calibri Light"/>
          <w:sz w:val="22"/>
          <w:szCs w:val="22"/>
          <w:lang w:val="es-ES"/>
        </w:rPr>
        <w:t>pesos uruguayos quinientos veinte mil</w:t>
      </w:r>
      <w:r w:rsidR="00B72F2A">
        <w:rPr>
          <w:rFonts w:ascii="Calibri Light" w:hAnsi="Calibri Light" w:cs="Calibri Light"/>
          <w:sz w:val="22"/>
          <w:szCs w:val="22"/>
          <w:lang w:val="es-ES"/>
        </w:rPr>
        <w:t xml:space="preserve"> más IVA</w:t>
      </w:r>
      <w:r w:rsidR="00AC73EA">
        <w:rPr>
          <w:rFonts w:ascii="Calibri Light" w:hAnsi="Calibri Light" w:cs="Calibri Light"/>
          <w:sz w:val="22"/>
          <w:szCs w:val="22"/>
          <w:lang w:val="es-ES"/>
        </w:rPr>
        <w:t>).</w:t>
      </w:r>
    </w:p>
    <w:p w14:paraId="0E6320A6" w14:textId="77777777" w:rsidR="00614F3D" w:rsidRDefault="00614F3D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0BE839B4" w14:textId="77777777" w:rsidR="00E23A38" w:rsidRPr="00E23A38" w:rsidRDefault="00E23A38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E23A38">
        <w:rPr>
          <w:rFonts w:ascii="Calibri Light" w:hAnsi="Calibri Light" w:cs="Calibri Light"/>
          <w:sz w:val="22"/>
          <w:szCs w:val="22"/>
          <w:lang w:val="es-ES"/>
        </w:rPr>
        <w:t>Dicha suma se pagará de la siguiente manera:</w:t>
      </w:r>
    </w:p>
    <w:p w14:paraId="66FA671C" w14:textId="77777777" w:rsidR="00E23A38" w:rsidRPr="00E23A38" w:rsidRDefault="00E23A38" w:rsidP="00E23A38">
      <w:pPr>
        <w:pStyle w:val="Encabezado"/>
        <w:ind w:left="708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E23A38">
        <w:rPr>
          <w:rFonts w:ascii="Calibri Light" w:hAnsi="Calibri Light" w:cs="Calibri Light"/>
          <w:sz w:val="22"/>
          <w:szCs w:val="22"/>
          <w:lang w:val="es-ES"/>
        </w:rPr>
        <w:t xml:space="preserve">20 % una vez aprobado el producto establecido en el punto </w:t>
      </w:r>
      <w:r>
        <w:rPr>
          <w:rFonts w:ascii="Calibri Light" w:hAnsi="Calibri Light" w:cs="Calibri Light"/>
          <w:sz w:val="22"/>
          <w:szCs w:val="22"/>
          <w:lang w:val="es-ES"/>
        </w:rPr>
        <w:t>5</w:t>
      </w:r>
      <w:r w:rsidRPr="00E23A38">
        <w:rPr>
          <w:rFonts w:ascii="Calibri Light" w:hAnsi="Calibri Light" w:cs="Calibri Light"/>
          <w:sz w:val="22"/>
          <w:szCs w:val="22"/>
          <w:lang w:val="es-ES"/>
        </w:rPr>
        <w:t>.1.</w:t>
      </w:r>
    </w:p>
    <w:p w14:paraId="2F528A45" w14:textId="77777777" w:rsidR="00E23A38" w:rsidRPr="00E23A38" w:rsidRDefault="00D36630" w:rsidP="00E23A38">
      <w:pPr>
        <w:pStyle w:val="Encabezado"/>
        <w:ind w:left="708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>5</w:t>
      </w:r>
      <w:r w:rsidR="00E23A38" w:rsidRPr="00E23A38">
        <w:rPr>
          <w:rFonts w:ascii="Calibri Light" w:hAnsi="Calibri Light" w:cs="Calibri Light"/>
          <w:sz w:val="22"/>
          <w:szCs w:val="22"/>
          <w:lang w:val="es-ES"/>
        </w:rPr>
        <w:t xml:space="preserve">0 % una vez aprobado el producto establecido en el punto </w:t>
      </w:r>
      <w:r w:rsidR="00E23A38">
        <w:rPr>
          <w:rFonts w:ascii="Calibri Light" w:hAnsi="Calibri Light" w:cs="Calibri Light"/>
          <w:sz w:val="22"/>
          <w:szCs w:val="22"/>
          <w:lang w:val="es-ES"/>
        </w:rPr>
        <w:t>5</w:t>
      </w:r>
      <w:r w:rsidR="00E23A38" w:rsidRPr="00E23A38">
        <w:rPr>
          <w:rFonts w:ascii="Calibri Light" w:hAnsi="Calibri Light" w:cs="Calibri Light"/>
          <w:sz w:val="22"/>
          <w:szCs w:val="22"/>
          <w:lang w:val="es-ES"/>
        </w:rPr>
        <w:t>.</w:t>
      </w:r>
      <w:r w:rsidR="00811759">
        <w:rPr>
          <w:rFonts w:ascii="Calibri Light" w:hAnsi="Calibri Light" w:cs="Calibri Light"/>
          <w:sz w:val="22"/>
          <w:szCs w:val="22"/>
          <w:lang w:val="es-ES"/>
        </w:rPr>
        <w:t>2</w:t>
      </w:r>
      <w:r w:rsidR="00E23A38" w:rsidRPr="00E23A38">
        <w:rPr>
          <w:rFonts w:ascii="Calibri Light" w:hAnsi="Calibri Light" w:cs="Calibri Light"/>
          <w:sz w:val="22"/>
          <w:szCs w:val="22"/>
          <w:lang w:val="es-ES"/>
        </w:rPr>
        <w:t>.</w:t>
      </w:r>
    </w:p>
    <w:p w14:paraId="0C8F3E87" w14:textId="77777777" w:rsidR="00E23A38" w:rsidRDefault="00D36630" w:rsidP="00E23A38">
      <w:pPr>
        <w:pStyle w:val="Encabezado"/>
        <w:ind w:left="708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>3</w:t>
      </w:r>
      <w:r w:rsidR="00E23A38" w:rsidRPr="00E23A38">
        <w:rPr>
          <w:rFonts w:ascii="Calibri Light" w:hAnsi="Calibri Light" w:cs="Calibri Light"/>
          <w:sz w:val="22"/>
          <w:szCs w:val="22"/>
          <w:lang w:val="es-ES"/>
        </w:rPr>
        <w:t>0 % una vez aprobado el producto establecido en el punto 5.</w:t>
      </w:r>
      <w:r w:rsidR="00E23A38">
        <w:rPr>
          <w:rFonts w:ascii="Calibri Light" w:hAnsi="Calibri Light" w:cs="Calibri Light"/>
          <w:sz w:val="22"/>
          <w:szCs w:val="22"/>
          <w:lang w:val="es-ES"/>
        </w:rPr>
        <w:t>7</w:t>
      </w:r>
    </w:p>
    <w:p w14:paraId="6E5E8321" w14:textId="77777777" w:rsidR="00D81646" w:rsidRPr="00E23A38" w:rsidRDefault="00D81646" w:rsidP="00E23A38">
      <w:pPr>
        <w:pStyle w:val="Encabezado"/>
        <w:ind w:left="708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3AD96AC5" w14:textId="66F95A22" w:rsidR="00D81646" w:rsidRDefault="00E23A38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E23A38">
        <w:rPr>
          <w:rFonts w:ascii="Calibri Light" w:hAnsi="Calibri Light" w:cs="Calibri Light"/>
          <w:sz w:val="22"/>
          <w:szCs w:val="22"/>
          <w:lang w:val="es-ES"/>
        </w:rPr>
        <w:t>El Consultor presentará la factura correspondiente a nombre de Uruguay XXI, una vez</w:t>
      </w:r>
      <w:r w:rsidR="00D81646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E23A38">
        <w:rPr>
          <w:rFonts w:ascii="Calibri Light" w:hAnsi="Calibri Light" w:cs="Calibri Light"/>
          <w:sz w:val="22"/>
          <w:szCs w:val="22"/>
          <w:lang w:val="es-ES"/>
        </w:rPr>
        <w:t>recibida la comunicación de la aprobación de cada producto por la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>s</w:t>
      </w:r>
      <w:r w:rsidRPr="00E23A38">
        <w:rPr>
          <w:rFonts w:ascii="Calibri Light" w:hAnsi="Calibri Light" w:cs="Calibri Light"/>
          <w:sz w:val="22"/>
          <w:szCs w:val="22"/>
          <w:lang w:val="es-ES"/>
        </w:rPr>
        <w:t xml:space="preserve"> Gerencia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>s</w:t>
      </w:r>
      <w:r w:rsidRPr="00E23A38">
        <w:rPr>
          <w:rFonts w:ascii="Calibri Light" w:hAnsi="Calibri Light" w:cs="Calibri Light"/>
          <w:sz w:val="22"/>
          <w:szCs w:val="22"/>
          <w:lang w:val="es-ES"/>
        </w:rPr>
        <w:t xml:space="preserve"> de</w:t>
      </w:r>
      <w:r w:rsidR="00D81646">
        <w:rPr>
          <w:rFonts w:ascii="Calibri Light" w:hAnsi="Calibri Light" w:cs="Calibri Light"/>
          <w:sz w:val="22"/>
          <w:szCs w:val="22"/>
          <w:lang w:val="es-ES"/>
        </w:rPr>
        <w:t xml:space="preserve"> Aftercare</w:t>
      </w:r>
      <w:r w:rsidR="000D7E6A">
        <w:rPr>
          <w:rFonts w:ascii="Calibri Light" w:hAnsi="Calibri Light" w:cs="Calibri Light"/>
          <w:sz w:val="22"/>
          <w:szCs w:val="22"/>
          <w:lang w:val="es-ES"/>
        </w:rPr>
        <w:t xml:space="preserve"> y Promoción de Inversiones</w:t>
      </w:r>
      <w:r w:rsidR="00D81646">
        <w:rPr>
          <w:rFonts w:ascii="Calibri Light" w:hAnsi="Calibri Light" w:cs="Calibri Light"/>
          <w:sz w:val="22"/>
          <w:szCs w:val="22"/>
          <w:lang w:val="es-ES"/>
        </w:rPr>
        <w:t xml:space="preserve"> y la Coordinación Ejecutiva de VUCE.</w:t>
      </w:r>
    </w:p>
    <w:p w14:paraId="41E1E30E" w14:textId="77777777" w:rsidR="00D81646" w:rsidRDefault="00D81646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11D0619C" w14:textId="77777777" w:rsidR="00692600" w:rsidRPr="00E23A38" w:rsidRDefault="00E23A38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E23A38">
        <w:rPr>
          <w:rFonts w:ascii="Calibri Light" w:hAnsi="Calibri Light" w:cs="Calibri Light"/>
          <w:sz w:val="22"/>
          <w:szCs w:val="22"/>
          <w:lang w:val="es-ES"/>
        </w:rPr>
        <w:t>Uruguay XXI retendrá los impuestos que correspondan según la Ley vigente.</w:t>
      </w:r>
    </w:p>
    <w:p w14:paraId="023D6921" w14:textId="77777777" w:rsidR="00517847" w:rsidRDefault="00517847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08F6C719" w14:textId="77777777" w:rsidR="007442F1" w:rsidRPr="00E23A38" w:rsidRDefault="007442F1" w:rsidP="00E23A38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7E40AEB9" w14:textId="77777777" w:rsidR="00F459DC" w:rsidRDefault="007442F1" w:rsidP="007442F1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 w:rsidRPr="007442F1">
        <w:rPr>
          <w:rFonts w:asciiTheme="minorHAnsi" w:hAnsiTheme="minorHAnsi"/>
          <w:b/>
          <w:color w:val="365F91" w:themeColor="accent1" w:themeShade="BF"/>
          <w:lang w:val="es-MX"/>
        </w:rPr>
        <w:t>PERFIL DEL CONSULTOR</w:t>
      </w:r>
    </w:p>
    <w:p w14:paraId="127BD939" w14:textId="77777777" w:rsidR="007442F1" w:rsidRPr="007442F1" w:rsidRDefault="007442F1" w:rsidP="007442F1">
      <w:pPr>
        <w:pStyle w:val="Encabezado"/>
        <w:tabs>
          <w:tab w:val="clear" w:pos="4320"/>
          <w:tab w:val="clear" w:pos="8640"/>
        </w:tabs>
        <w:ind w:left="360"/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34492B29" w14:textId="414D216A" w:rsidR="00F459DC" w:rsidRPr="007442F1" w:rsidRDefault="007442F1" w:rsidP="007442F1">
      <w:pPr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442F1">
        <w:rPr>
          <w:rFonts w:ascii="Calibri Light" w:hAnsi="Calibri Light" w:cs="Calibri Light"/>
          <w:sz w:val="22"/>
          <w:szCs w:val="22"/>
          <w:lang w:val="es-ES"/>
        </w:rPr>
        <w:t>Profesional universitario con una sólida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7442F1">
        <w:rPr>
          <w:rFonts w:ascii="Calibri Light" w:hAnsi="Calibri Light" w:cs="Calibri Light"/>
          <w:sz w:val="22"/>
          <w:szCs w:val="22"/>
          <w:lang w:val="es-ES"/>
        </w:rPr>
        <w:t>experiencia en evaluación y rediseño de procesos en organismos públicos</w:t>
      </w:r>
      <w:r w:rsidR="00CC3639">
        <w:rPr>
          <w:rFonts w:ascii="Calibri Light" w:hAnsi="Calibri Light" w:cs="Calibri Light"/>
          <w:sz w:val="22"/>
          <w:szCs w:val="22"/>
          <w:lang w:val="es-ES"/>
        </w:rPr>
        <w:t>, así como procesos de implantación de tecnologías</w:t>
      </w:r>
      <w:r w:rsidRPr="007442F1">
        <w:rPr>
          <w:rFonts w:ascii="Calibri Light" w:hAnsi="Calibri Light" w:cs="Calibri Light"/>
          <w:sz w:val="22"/>
          <w:szCs w:val="22"/>
          <w:lang w:val="es-ES"/>
        </w:rPr>
        <w:t>. Se deberá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Pr="007442F1">
        <w:rPr>
          <w:rFonts w:ascii="Calibri Light" w:hAnsi="Calibri Light" w:cs="Calibri Light"/>
          <w:sz w:val="22"/>
          <w:szCs w:val="22"/>
          <w:lang w:val="es-ES"/>
        </w:rPr>
        <w:t>contar con dominio del idioma inglés.</w:t>
      </w:r>
    </w:p>
    <w:p w14:paraId="76099A5C" w14:textId="77777777" w:rsidR="007442F1" w:rsidRDefault="007442F1" w:rsidP="007442F1">
      <w:p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</w:p>
    <w:p w14:paraId="6973ACC9" w14:textId="77777777" w:rsidR="00F459DC" w:rsidRPr="007442F1" w:rsidRDefault="00F459DC" w:rsidP="007442F1">
      <w:p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7442F1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Experiencia laboral</w:t>
      </w:r>
    </w:p>
    <w:p w14:paraId="15B8947B" w14:textId="77777777" w:rsidR="006D5D3F" w:rsidRPr="00AA020D" w:rsidRDefault="00640279" w:rsidP="00AA020D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>E</w:t>
      </w:r>
      <w:r w:rsidRPr="00640279">
        <w:rPr>
          <w:rFonts w:ascii="Calibri Light" w:hAnsi="Calibri Light" w:cs="Calibri Light"/>
          <w:sz w:val="22"/>
          <w:szCs w:val="22"/>
          <w:lang w:val="es-ES"/>
        </w:rPr>
        <w:t>n al menos 3 (tres) proyectos de rediseño de procesos tanto en el sector público como privado.</w:t>
      </w:r>
      <w:r w:rsidR="007442F1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r w:rsidR="006D5D3F" w:rsidRPr="00AA020D">
        <w:rPr>
          <w:rFonts w:ascii="Calibri Light" w:hAnsi="Calibri Light" w:cs="Calibri Light"/>
          <w:sz w:val="22"/>
          <w:szCs w:val="22"/>
          <w:lang w:val="es-ES"/>
        </w:rPr>
        <w:t xml:space="preserve">Se valorará experiencia en proyectos de implantación de tecnologías en el Estado y/o en proyectos con plataformas de </w:t>
      </w:r>
      <w:proofErr w:type="spellStart"/>
      <w:r w:rsidR="006D5D3F" w:rsidRPr="00AA020D">
        <w:rPr>
          <w:rFonts w:ascii="Calibri Light" w:hAnsi="Calibri Light" w:cs="Calibri Light"/>
          <w:sz w:val="22"/>
          <w:szCs w:val="22"/>
          <w:lang w:val="es-ES"/>
        </w:rPr>
        <w:t>Workflow</w:t>
      </w:r>
      <w:proofErr w:type="spellEnd"/>
      <w:r w:rsidR="006D5D3F" w:rsidRPr="00AA020D">
        <w:rPr>
          <w:rFonts w:ascii="Calibri Light" w:hAnsi="Calibri Light" w:cs="Calibri Light"/>
          <w:sz w:val="22"/>
          <w:szCs w:val="22"/>
          <w:lang w:val="es-ES"/>
        </w:rPr>
        <w:t xml:space="preserve"> y BPM.</w:t>
      </w:r>
    </w:p>
    <w:p w14:paraId="6524F704" w14:textId="77777777" w:rsidR="006D5D3F" w:rsidRDefault="006D5D3F" w:rsidP="00AA020D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56254778" w14:textId="77777777" w:rsidR="00775EB9" w:rsidRPr="007442F1" w:rsidRDefault="00775EB9" w:rsidP="007442F1">
      <w:p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7442F1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lastRenderedPageBreak/>
        <w:t>Formación Específica:</w:t>
      </w:r>
    </w:p>
    <w:p w14:paraId="6F339976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75EB9">
        <w:rPr>
          <w:rFonts w:ascii="Calibri Light" w:hAnsi="Calibri Light" w:cs="Calibri Light"/>
          <w:sz w:val="22"/>
          <w:szCs w:val="22"/>
          <w:lang w:val="es-ES"/>
        </w:rPr>
        <w:t>Se valorará formación en posgrado, cursos de especialización en herramientas de gestión por procesos, calidad, o en temas relacionados con el objeto del llamado.</w:t>
      </w:r>
    </w:p>
    <w:p w14:paraId="29934006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110BFF46" w14:textId="77777777" w:rsidR="00775EB9" w:rsidRPr="007442F1" w:rsidRDefault="00775EB9" w:rsidP="001F2087">
      <w:pPr>
        <w:keepNext/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7442F1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Experiencia Específica:</w:t>
      </w:r>
    </w:p>
    <w:p w14:paraId="144CD2C9" w14:textId="77777777" w:rsidR="00775EB9" w:rsidRPr="00775EB9" w:rsidRDefault="00775EB9" w:rsidP="001F2087">
      <w:pPr>
        <w:pStyle w:val="Encabezado"/>
        <w:keepNext/>
        <w:jc w:val="both"/>
        <w:rPr>
          <w:rFonts w:ascii="Calibri Light" w:hAnsi="Calibri Light" w:cs="Calibri Light"/>
          <w:sz w:val="22"/>
          <w:szCs w:val="22"/>
          <w:lang w:val="es-ES"/>
        </w:rPr>
      </w:pPr>
      <w:r>
        <w:rPr>
          <w:rFonts w:ascii="Calibri Light" w:hAnsi="Calibri Light" w:cs="Calibri Light"/>
          <w:sz w:val="22"/>
          <w:szCs w:val="22"/>
          <w:lang w:val="es-ES"/>
        </w:rPr>
        <w:t>E</w:t>
      </w:r>
      <w:r w:rsidRPr="00775EB9">
        <w:rPr>
          <w:rFonts w:ascii="Calibri Light" w:hAnsi="Calibri Light" w:cs="Calibri Light"/>
          <w:sz w:val="22"/>
          <w:szCs w:val="22"/>
          <w:lang w:val="es-ES"/>
        </w:rPr>
        <w:t xml:space="preserve">n al menos 1 (un) proyecto, realizando actividades relacionadas con el objeto de la consultoría, vinculado a las </w:t>
      </w:r>
      <w:r>
        <w:rPr>
          <w:rFonts w:ascii="Calibri Light" w:hAnsi="Calibri Light" w:cs="Calibri Light"/>
          <w:sz w:val="22"/>
          <w:szCs w:val="22"/>
          <w:lang w:val="es-ES"/>
        </w:rPr>
        <w:t>inversiones</w:t>
      </w:r>
      <w:r w:rsidRPr="00775EB9">
        <w:rPr>
          <w:rFonts w:ascii="Calibri Light" w:hAnsi="Calibri Light" w:cs="Calibri Light"/>
          <w:sz w:val="22"/>
          <w:szCs w:val="22"/>
          <w:lang w:val="es-ES"/>
        </w:rPr>
        <w:t xml:space="preserve"> tanto en el sector público como privado.</w:t>
      </w:r>
    </w:p>
    <w:p w14:paraId="623F1EE4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2A9101AC" w14:textId="77777777" w:rsidR="00775EB9" w:rsidRPr="007442F1" w:rsidRDefault="00775EB9" w:rsidP="007442F1">
      <w:pPr>
        <w:jc w:val="both"/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</w:pPr>
      <w:r w:rsidRPr="007442F1">
        <w:rPr>
          <w:rFonts w:asciiTheme="minorHAnsi" w:hAnsiTheme="minorHAnsi"/>
          <w:b/>
          <w:color w:val="95B3D7" w:themeColor="accent1" w:themeTint="99"/>
          <w:sz w:val="20"/>
          <w:lang w:val="es-ES_tradnl" w:eastAsia="es-ES_tradnl"/>
        </w:rPr>
        <w:t>Competencia Claves:</w:t>
      </w:r>
    </w:p>
    <w:p w14:paraId="17F9EC18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75EB9">
        <w:rPr>
          <w:rFonts w:ascii="Calibri Light" w:hAnsi="Calibri Light" w:cs="Calibri Light"/>
          <w:sz w:val="22"/>
          <w:szCs w:val="22"/>
          <w:lang w:val="es-ES"/>
        </w:rPr>
        <w:t>Habilidad analítica y solución de problemas.</w:t>
      </w:r>
    </w:p>
    <w:p w14:paraId="69E30891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75EB9">
        <w:rPr>
          <w:rFonts w:ascii="Calibri Light" w:hAnsi="Calibri Light" w:cs="Calibri Light"/>
          <w:sz w:val="22"/>
          <w:szCs w:val="22"/>
          <w:lang w:val="es-ES"/>
        </w:rPr>
        <w:t>Capacidad para planificar y organizar.</w:t>
      </w:r>
    </w:p>
    <w:p w14:paraId="45CC9730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75EB9">
        <w:rPr>
          <w:rFonts w:ascii="Calibri Light" w:hAnsi="Calibri Light" w:cs="Calibri Light"/>
          <w:sz w:val="22"/>
          <w:szCs w:val="22"/>
          <w:lang w:val="es-ES"/>
        </w:rPr>
        <w:t>Proactividad.</w:t>
      </w:r>
    </w:p>
    <w:p w14:paraId="54D0F796" w14:textId="77777777" w:rsidR="00775EB9" w:rsidRPr="00775EB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75EB9">
        <w:rPr>
          <w:rFonts w:ascii="Calibri Light" w:hAnsi="Calibri Light" w:cs="Calibri Light"/>
          <w:sz w:val="22"/>
          <w:szCs w:val="22"/>
          <w:lang w:val="es-ES"/>
        </w:rPr>
        <w:t>Fluida y adecuada comunicación oral y escrita.</w:t>
      </w:r>
    </w:p>
    <w:p w14:paraId="6FB70597" w14:textId="77777777" w:rsidR="00640279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  <w:r w:rsidRPr="00775EB9">
        <w:rPr>
          <w:rFonts w:ascii="Calibri Light" w:hAnsi="Calibri Light" w:cs="Calibri Light"/>
          <w:sz w:val="22"/>
          <w:szCs w:val="22"/>
          <w:lang w:val="es-ES"/>
        </w:rPr>
        <w:t>Buen relacionamiento interpersonal, habilidades para el trabajo en equipo.</w:t>
      </w:r>
    </w:p>
    <w:p w14:paraId="5B5E525D" w14:textId="77777777" w:rsidR="00775EB9" w:rsidRPr="00AA020D" w:rsidRDefault="00775EB9" w:rsidP="00775EB9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39FB3F45" w14:textId="77777777" w:rsidR="004805E2" w:rsidRDefault="004805E2" w:rsidP="004805E2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76B6FF26" w14:textId="77777777" w:rsidR="004805E2" w:rsidRDefault="004805E2" w:rsidP="004805E2">
      <w:pPr>
        <w:pStyle w:val="Encabezado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  <w:r>
        <w:rPr>
          <w:rFonts w:asciiTheme="minorHAnsi" w:hAnsiTheme="minorHAnsi"/>
          <w:b/>
          <w:color w:val="365F91" w:themeColor="accent1" w:themeShade="BF"/>
          <w:lang w:val="es-MX"/>
        </w:rPr>
        <w:t>POSTULACION</w:t>
      </w:r>
    </w:p>
    <w:p w14:paraId="656740C6" w14:textId="77777777" w:rsidR="004805E2" w:rsidRDefault="004805E2" w:rsidP="004805E2">
      <w:pPr>
        <w:pStyle w:val="Encabezado"/>
        <w:tabs>
          <w:tab w:val="clear" w:pos="4320"/>
          <w:tab w:val="clear" w:pos="8640"/>
        </w:tabs>
        <w:jc w:val="both"/>
        <w:rPr>
          <w:rFonts w:asciiTheme="minorHAnsi" w:hAnsiTheme="minorHAnsi"/>
          <w:b/>
          <w:color w:val="365F91" w:themeColor="accent1" w:themeShade="BF"/>
          <w:lang w:val="es-MX"/>
        </w:rPr>
      </w:pPr>
    </w:p>
    <w:p w14:paraId="452CE264" w14:textId="35894DBE" w:rsidR="004805E2" w:rsidRPr="0068482B" w:rsidRDefault="004805E2" w:rsidP="004805E2">
      <w:pPr>
        <w:pStyle w:val="Encabezado"/>
        <w:tabs>
          <w:tab w:val="clear" w:pos="4320"/>
          <w:tab w:val="clear" w:pos="8640"/>
        </w:tabs>
        <w:rPr>
          <w:rFonts w:ascii="Calibri Light" w:hAnsi="Calibri Light" w:cs="Calibri Light"/>
          <w:sz w:val="22"/>
          <w:szCs w:val="22"/>
          <w:lang w:val="es-ES"/>
        </w:rPr>
      </w:pPr>
      <w:r w:rsidRPr="0068482B">
        <w:rPr>
          <w:rFonts w:ascii="Calibri Light" w:hAnsi="Calibri Light" w:cs="Calibri Light"/>
          <w:sz w:val="22"/>
          <w:szCs w:val="22"/>
          <w:lang w:val="es-ES"/>
        </w:rPr>
        <w:t>Las personas interesadas deberán enviar su información a</w:t>
      </w:r>
      <w:r>
        <w:rPr>
          <w:rFonts w:ascii="Calibri Light" w:hAnsi="Calibri Light" w:cs="Calibri Light"/>
          <w:sz w:val="22"/>
          <w:szCs w:val="22"/>
          <w:lang w:val="es-ES"/>
        </w:rPr>
        <w:t>:</w:t>
      </w:r>
      <w:r w:rsidRPr="0068482B">
        <w:rPr>
          <w:rFonts w:ascii="Calibri Light" w:hAnsi="Calibri Light" w:cs="Calibri Light"/>
          <w:sz w:val="22"/>
          <w:szCs w:val="22"/>
          <w:lang w:val="es-ES"/>
        </w:rPr>
        <w:t xml:space="preserve"> </w:t>
      </w:r>
      <w:hyperlink r:id="rId8" w:history="1">
        <w:r w:rsidRPr="00E23778">
          <w:rPr>
            <w:rStyle w:val="Hipervnculo"/>
            <w:rFonts w:ascii="Calibri Light" w:hAnsi="Calibri Light" w:cs="Calibri Light"/>
            <w:sz w:val="22"/>
            <w:szCs w:val="22"/>
            <w:lang w:val="es-ES"/>
          </w:rPr>
          <w:t>llamadosconsultoria@uruguayxxi.gub.uy</w:t>
        </w:r>
      </w:hyperlink>
      <w:r>
        <w:rPr>
          <w:rFonts w:ascii="Calibri Light" w:hAnsi="Calibri Light" w:cs="Calibri Light"/>
          <w:sz w:val="22"/>
          <w:szCs w:val="22"/>
          <w:lang w:val="es-ES"/>
        </w:rPr>
        <w:t xml:space="preserve"> junto con sus antecedes hasta el día </w:t>
      </w:r>
      <w:r w:rsidR="00A35F35">
        <w:rPr>
          <w:rFonts w:ascii="Calibri Light" w:hAnsi="Calibri Light" w:cs="Calibri Light"/>
          <w:sz w:val="22"/>
          <w:szCs w:val="22"/>
          <w:lang w:val="es-ES"/>
        </w:rPr>
        <w:t>25</w:t>
      </w:r>
      <w:r>
        <w:rPr>
          <w:rFonts w:ascii="Calibri Light" w:hAnsi="Calibri Light" w:cs="Calibri Light"/>
          <w:sz w:val="22"/>
          <w:szCs w:val="22"/>
          <w:lang w:val="es-ES"/>
        </w:rPr>
        <w:t xml:space="preserve"> de </w:t>
      </w:r>
      <w:r w:rsidR="00A35F35">
        <w:rPr>
          <w:rFonts w:ascii="Calibri Light" w:hAnsi="Calibri Light" w:cs="Calibri Light"/>
          <w:sz w:val="22"/>
          <w:szCs w:val="22"/>
          <w:lang w:val="es-ES"/>
        </w:rPr>
        <w:t>septiembre</w:t>
      </w:r>
      <w:bookmarkStart w:id="0" w:name="_GoBack"/>
      <w:bookmarkEnd w:id="0"/>
      <w:r>
        <w:rPr>
          <w:rFonts w:ascii="Calibri Light" w:hAnsi="Calibri Light" w:cs="Calibri Light"/>
          <w:sz w:val="22"/>
          <w:szCs w:val="22"/>
          <w:lang w:val="es-ES"/>
        </w:rPr>
        <w:t xml:space="preserve"> de 2019.</w:t>
      </w:r>
    </w:p>
    <w:p w14:paraId="4C8A91D3" w14:textId="77777777" w:rsidR="00351C3D" w:rsidRPr="00AA020D" w:rsidRDefault="00351C3D" w:rsidP="00AA020D">
      <w:pPr>
        <w:pStyle w:val="Encabezado"/>
        <w:jc w:val="both"/>
        <w:rPr>
          <w:rFonts w:ascii="Calibri Light" w:hAnsi="Calibri Light" w:cs="Calibri Light"/>
          <w:sz w:val="22"/>
          <w:szCs w:val="22"/>
          <w:lang w:val="es-ES"/>
        </w:rPr>
      </w:pPr>
    </w:p>
    <w:p w14:paraId="38C7D01A" w14:textId="77777777" w:rsidR="00CF3031" w:rsidRPr="00CF3031" w:rsidRDefault="00CF3031" w:rsidP="00CF3031">
      <w:pPr>
        <w:pStyle w:val="Encabezado"/>
        <w:spacing w:line="360" w:lineRule="auto"/>
        <w:ind w:left="720"/>
        <w:jc w:val="both"/>
        <w:rPr>
          <w:rFonts w:ascii="Calibri Light" w:hAnsi="Calibri Light" w:cs="Calibri Light"/>
          <w:color w:val="FF0000"/>
          <w:sz w:val="22"/>
          <w:szCs w:val="22"/>
          <w:lang w:val="es-ES"/>
        </w:rPr>
      </w:pPr>
    </w:p>
    <w:sectPr w:rsidR="00CF3031" w:rsidRPr="00CF3031" w:rsidSect="001D7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D011" w14:textId="77777777" w:rsidR="00421886" w:rsidRDefault="00421886" w:rsidP="00FA1B2D">
      <w:r>
        <w:separator/>
      </w:r>
    </w:p>
  </w:endnote>
  <w:endnote w:type="continuationSeparator" w:id="0">
    <w:p w14:paraId="106AFCEA" w14:textId="77777777" w:rsidR="00421886" w:rsidRDefault="00421886" w:rsidP="00F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B612" w14:textId="77777777" w:rsidR="00421886" w:rsidRDefault="00421886" w:rsidP="00FA1B2D">
      <w:r>
        <w:separator/>
      </w:r>
    </w:p>
  </w:footnote>
  <w:footnote w:type="continuationSeparator" w:id="0">
    <w:p w14:paraId="43E40915" w14:textId="77777777" w:rsidR="00421886" w:rsidRDefault="00421886" w:rsidP="00FA1B2D">
      <w:r>
        <w:continuationSeparator/>
      </w:r>
    </w:p>
  </w:footnote>
  <w:footnote w:id="1">
    <w:p w14:paraId="3CA072C1" w14:textId="433202C2" w:rsidR="00CF3031" w:rsidRPr="00CF3031" w:rsidRDefault="00CF3031" w:rsidP="00CF3031">
      <w:pPr>
        <w:pStyle w:val="Textonotapie"/>
        <w:ind w:left="284" w:firstLine="0"/>
        <w:rPr>
          <w:rFonts w:ascii="Calibri Light" w:hAnsi="Calibri Light" w:cs="Calibri Light"/>
          <w:lang w:val="es-UY"/>
        </w:rPr>
      </w:pPr>
      <w:r w:rsidRPr="00CF3031">
        <w:rPr>
          <w:rStyle w:val="Refdenotaalpie"/>
          <w:rFonts w:ascii="Calibri Light" w:hAnsi="Calibri Light" w:cs="Calibri Light"/>
        </w:rPr>
        <w:footnoteRef/>
      </w:r>
      <w:r w:rsidRPr="00CF3031">
        <w:rPr>
          <w:rFonts w:ascii="Calibri Light" w:hAnsi="Calibri Light" w:cs="Calibri Light"/>
          <w:lang w:val="es-UY"/>
        </w:rPr>
        <w:t xml:space="preserve"> Ejemplo de trámites a considerar: apertura de empresas, permisos de construcción, conexiones de servicios públicos, permisos DINAMA, aplicación a incentivos fiscales COMAP/AZF, visas y residencias, apertura de cuentas bancarias, registros de productos, </w:t>
      </w:r>
      <w:r w:rsidR="000D7E6A">
        <w:rPr>
          <w:rFonts w:ascii="Calibri Light" w:hAnsi="Calibri Light" w:cs="Calibri Light"/>
          <w:lang w:val="es-UY"/>
        </w:rPr>
        <w:t>permisos en las Intendencias</w:t>
      </w:r>
      <w:r w:rsidRPr="00CF3031">
        <w:rPr>
          <w:rFonts w:ascii="Calibri Light" w:hAnsi="Calibri Light" w:cs="Calibri Light"/>
          <w:lang w:val="es-UY"/>
        </w:rPr>
        <w:t>…..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E83"/>
    <w:multiLevelType w:val="hybridMultilevel"/>
    <w:tmpl w:val="8BF01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3DE"/>
    <w:multiLevelType w:val="multilevel"/>
    <w:tmpl w:val="CF4AF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434540"/>
    <w:multiLevelType w:val="hybridMultilevel"/>
    <w:tmpl w:val="C14E7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7256"/>
    <w:multiLevelType w:val="hybridMultilevel"/>
    <w:tmpl w:val="27CE79F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B042E3"/>
    <w:multiLevelType w:val="hybridMultilevel"/>
    <w:tmpl w:val="93F0FC2A"/>
    <w:lvl w:ilvl="0" w:tplc="0C0A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C95577"/>
    <w:multiLevelType w:val="hybridMultilevel"/>
    <w:tmpl w:val="E6DAC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2C0D"/>
    <w:multiLevelType w:val="hybridMultilevel"/>
    <w:tmpl w:val="4A3AEB7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43B64"/>
    <w:multiLevelType w:val="hybridMultilevel"/>
    <w:tmpl w:val="C672AF9C"/>
    <w:lvl w:ilvl="0" w:tplc="670221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F4BF4"/>
    <w:multiLevelType w:val="hybridMultilevel"/>
    <w:tmpl w:val="61E4CE54"/>
    <w:lvl w:ilvl="0" w:tplc="E93A1000">
      <w:start w:val="2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47C4A"/>
    <w:multiLevelType w:val="hybridMultilevel"/>
    <w:tmpl w:val="E442381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F7E0D"/>
    <w:multiLevelType w:val="hybridMultilevel"/>
    <w:tmpl w:val="3D02C52E"/>
    <w:lvl w:ilvl="0" w:tplc="96C6C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236A"/>
    <w:multiLevelType w:val="hybridMultilevel"/>
    <w:tmpl w:val="93466A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972C53"/>
    <w:multiLevelType w:val="hybridMultilevel"/>
    <w:tmpl w:val="45F2CB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B641A1"/>
    <w:multiLevelType w:val="hybridMultilevel"/>
    <w:tmpl w:val="E968B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F15FB"/>
    <w:multiLevelType w:val="hybridMultilevel"/>
    <w:tmpl w:val="F2BA766A"/>
    <w:lvl w:ilvl="0" w:tplc="87008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F616C"/>
    <w:multiLevelType w:val="hybridMultilevel"/>
    <w:tmpl w:val="A7C6E02C"/>
    <w:lvl w:ilvl="0" w:tplc="85FA6EDA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781B"/>
    <w:multiLevelType w:val="hybridMultilevel"/>
    <w:tmpl w:val="0D8C0F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7" w15:restartNumberingAfterBreak="0">
    <w:nsid w:val="35E433D8"/>
    <w:multiLevelType w:val="hybridMultilevel"/>
    <w:tmpl w:val="4DC01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074A"/>
    <w:multiLevelType w:val="hybridMultilevel"/>
    <w:tmpl w:val="B930F820"/>
    <w:lvl w:ilvl="0" w:tplc="96C6C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67DE6"/>
    <w:multiLevelType w:val="hybridMultilevel"/>
    <w:tmpl w:val="8E2EE61A"/>
    <w:lvl w:ilvl="0" w:tplc="CCA215F4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33E5F"/>
    <w:multiLevelType w:val="hybridMultilevel"/>
    <w:tmpl w:val="126860B6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8E6DBC"/>
    <w:multiLevelType w:val="hybridMultilevel"/>
    <w:tmpl w:val="8AB26E38"/>
    <w:lvl w:ilvl="0" w:tplc="0C0A001B">
      <w:start w:val="1"/>
      <w:numFmt w:val="lowerRoman"/>
      <w:lvlText w:val="%1."/>
      <w:lvlJc w:val="righ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8CF7901"/>
    <w:multiLevelType w:val="hybridMultilevel"/>
    <w:tmpl w:val="D5269E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92DEB"/>
    <w:multiLevelType w:val="hybridMultilevel"/>
    <w:tmpl w:val="8AB26E38"/>
    <w:lvl w:ilvl="0" w:tplc="0C0A001B">
      <w:start w:val="1"/>
      <w:numFmt w:val="lowerRoman"/>
      <w:lvlText w:val="%1."/>
      <w:lvlJc w:val="righ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1D94B15"/>
    <w:multiLevelType w:val="multilevel"/>
    <w:tmpl w:val="CF4AF3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207172B"/>
    <w:multiLevelType w:val="hybridMultilevel"/>
    <w:tmpl w:val="9CB8D674"/>
    <w:lvl w:ilvl="0" w:tplc="F5AC53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D41FDD"/>
    <w:multiLevelType w:val="multilevel"/>
    <w:tmpl w:val="1C6E1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76A56EE"/>
    <w:multiLevelType w:val="hybridMultilevel"/>
    <w:tmpl w:val="CD164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01266"/>
    <w:multiLevelType w:val="hybridMultilevel"/>
    <w:tmpl w:val="37CA899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8364D6"/>
    <w:multiLevelType w:val="hybridMultilevel"/>
    <w:tmpl w:val="5268CED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30" w15:restartNumberingAfterBreak="0">
    <w:nsid w:val="6A5A3D51"/>
    <w:multiLevelType w:val="hybridMultilevel"/>
    <w:tmpl w:val="2FCE4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B20C5"/>
    <w:multiLevelType w:val="multilevel"/>
    <w:tmpl w:val="B23E7F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0857FE7"/>
    <w:multiLevelType w:val="hybridMultilevel"/>
    <w:tmpl w:val="485090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9B1A83"/>
    <w:multiLevelType w:val="hybridMultilevel"/>
    <w:tmpl w:val="3C503E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067A"/>
    <w:multiLevelType w:val="hybridMultilevel"/>
    <w:tmpl w:val="0E680F60"/>
    <w:lvl w:ilvl="0" w:tplc="182CC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8"/>
  </w:num>
  <w:num w:numId="4">
    <w:abstractNumId w:val="3"/>
  </w:num>
  <w:num w:numId="5">
    <w:abstractNumId w:val="15"/>
  </w:num>
  <w:num w:numId="6">
    <w:abstractNumId w:val="10"/>
  </w:num>
  <w:num w:numId="7">
    <w:abstractNumId w:val="18"/>
  </w:num>
  <w:num w:numId="8">
    <w:abstractNumId w:val="14"/>
  </w:num>
  <w:num w:numId="9">
    <w:abstractNumId w:val="19"/>
  </w:num>
  <w:num w:numId="10">
    <w:abstractNumId w:val="6"/>
  </w:num>
  <w:num w:numId="11">
    <w:abstractNumId w:val="4"/>
  </w:num>
  <w:num w:numId="12">
    <w:abstractNumId w:val="16"/>
  </w:num>
  <w:num w:numId="13">
    <w:abstractNumId w:val="2"/>
  </w:num>
  <w:num w:numId="14">
    <w:abstractNumId w:val="23"/>
  </w:num>
  <w:num w:numId="15">
    <w:abstractNumId w:val="20"/>
  </w:num>
  <w:num w:numId="16">
    <w:abstractNumId w:val="25"/>
  </w:num>
  <w:num w:numId="17">
    <w:abstractNumId w:val="5"/>
  </w:num>
  <w:num w:numId="18">
    <w:abstractNumId w:val="29"/>
  </w:num>
  <w:num w:numId="19">
    <w:abstractNumId w:val="17"/>
  </w:num>
  <w:num w:numId="20">
    <w:abstractNumId w:val="28"/>
  </w:num>
  <w:num w:numId="21">
    <w:abstractNumId w:val="21"/>
  </w:num>
  <w:num w:numId="22">
    <w:abstractNumId w:val="33"/>
  </w:num>
  <w:num w:numId="23">
    <w:abstractNumId w:val="30"/>
  </w:num>
  <w:num w:numId="24">
    <w:abstractNumId w:val="27"/>
  </w:num>
  <w:num w:numId="25">
    <w:abstractNumId w:val="22"/>
  </w:num>
  <w:num w:numId="26">
    <w:abstractNumId w:val="13"/>
  </w:num>
  <w:num w:numId="27">
    <w:abstractNumId w:val="0"/>
  </w:num>
  <w:num w:numId="28">
    <w:abstractNumId w:val="12"/>
  </w:num>
  <w:num w:numId="29">
    <w:abstractNumId w:val="26"/>
  </w:num>
  <w:num w:numId="30">
    <w:abstractNumId w:val="31"/>
  </w:num>
  <w:num w:numId="31">
    <w:abstractNumId w:val="1"/>
  </w:num>
  <w:num w:numId="32">
    <w:abstractNumId w:val="24"/>
  </w:num>
  <w:num w:numId="33">
    <w:abstractNumId w:val="9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C"/>
    <w:rsid w:val="00004693"/>
    <w:rsid w:val="000260A1"/>
    <w:rsid w:val="000346DB"/>
    <w:rsid w:val="00036D10"/>
    <w:rsid w:val="00041420"/>
    <w:rsid w:val="0006079F"/>
    <w:rsid w:val="000736FF"/>
    <w:rsid w:val="000B4D17"/>
    <w:rsid w:val="000C18BC"/>
    <w:rsid w:val="000D7E6A"/>
    <w:rsid w:val="000E1E82"/>
    <w:rsid w:val="00102278"/>
    <w:rsid w:val="00122374"/>
    <w:rsid w:val="00142CDB"/>
    <w:rsid w:val="00145B17"/>
    <w:rsid w:val="001539BB"/>
    <w:rsid w:val="001961DA"/>
    <w:rsid w:val="001A0271"/>
    <w:rsid w:val="001C21C5"/>
    <w:rsid w:val="001D67D8"/>
    <w:rsid w:val="001D7970"/>
    <w:rsid w:val="001E6B5C"/>
    <w:rsid w:val="001F2087"/>
    <w:rsid w:val="00224B9D"/>
    <w:rsid w:val="00234FA3"/>
    <w:rsid w:val="00242355"/>
    <w:rsid w:val="00244A0C"/>
    <w:rsid w:val="00262BF4"/>
    <w:rsid w:val="002829A5"/>
    <w:rsid w:val="002962A2"/>
    <w:rsid w:val="002A6384"/>
    <w:rsid w:val="002B11EB"/>
    <w:rsid w:val="00300009"/>
    <w:rsid w:val="003018E7"/>
    <w:rsid w:val="00307C7C"/>
    <w:rsid w:val="00314167"/>
    <w:rsid w:val="00340050"/>
    <w:rsid w:val="00351C3D"/>
    <w:rsid w:val="00383153"/>
    <w:rsid w:val="003832E2"/>
    <w:rsid w:val="00384AD9"/>
    <w:rsid w:val="00384C50"/>
    <w:rsid w:val="00390F63"/>
    <w:rsid w:val="00392983"/>
    <w:rsid w:val="003A1EE4"/>
    <w:rsid w:val="003A2830"/>
    <w:rsid w:val="003A3C08"/>
    <w:rsid w:val="003E22A9"/>
    <w:rsid w:val="00421886"/>
    <w:rsid w:val="00440868"/>
    <w:rsid w:val="004653A9"/>
    <w:rsid w:val="004805E2"/>
    <w:rsid w:val="00494373"/>
    <w:rsid w:val="00495F52"/>
    <w:rsid w:val="004A2C31"/>
    <w:rsid w:val="004A6314"/>
    <w:rsid w:val="004B3A6C"/>
    <w:rsid w:val="004B46F7"/>
    <w:rsid w:val="005122D4"/>
    <w:rsid w:val="00517847"/>
    <w:rsid w:val="00554B75"/>
    <w:rsid w:val="00562C84"/>
    <w:rsid w:val="0057710C"/>
    <w:rsid w:val="005776D7"/>
    <w:rsid w:val="00577BB3"/>
    <w:rsid w:val="005850A3"/>
    <w:rsid w:val="00597999"/>
    <w:rsid w:val="005B01DA"/>
    <w:rsid w:val="005B33B4"/>
    <w:rsid w:val="005B3B68"/>
    <w:rsid w:val="00614F3D"/>
    <w:rsid w:val="00636E14"/>
    <w:rsid w:val="00640279"/>
    <w:rsid w:val="00671CA6"/>
    <w:rsid w:val="00676FAB"/>
    <w:rsid w:val="0068144E"/>
    <w:rsid w:val="0069232B"/>
    <w:rsid w:val="00692600"/>
    <w:rsid w:val="00696087"/>
    <w:rsid w:val="00697BA3"/>
    <w:rsid w:val="006C7D77"/>
    <w:rsid w:val="006D14B2"/>
    <w:rsid w:val="006D3999"/>
    <w:rsid w:val="006D5D3F"/>
    <w:rsid w:val="006E357B"/>
    <w:rsid w:val="006E3C48"/>
    <w:rsid w:val="006F3A07"/>
    <w:rsid w:val="006F6560"/>
    <w:rsid w:val="00713B89"/>
    <w:rsid w:val="0072124E"/>
    <w:rsid w:val="007355E6"/>
    <w:rsid w:val="00736C18"/>
    <w:rsid w:val="007442F1"/>
    <w:rsid w:val="007510CF"/>
    <w:rsid w:val="00752F34"/>
    <w:rsid w:val="00760473"/>
    <w:rsid w:val="0077552B"/>
    <w:rsid w:val="00775EB9"/>
    <w:rsid w:val="0078562D"/>
    <w:rsid w:val="007A4C34"/>
    <w:rsid w:val="007D2BDA"/>
    <w:rsid w:val="007F2861"/>
    <w:rsid w:val="007F521F"/>
    <w:rsid w:val="00811759"/>
    <w:rsid w:val="00815596"/>
    <w:rsid w:val="00816ADC"/>
    <w:rsid w:val="00836BEB"/>
    <w:rsid w:val="00876ACB"/>
    <w:rsid w:val="008940F4"/>
    <w:rsid w:val="00895A75"/>
    <w:rsid w:val="008B362F"/>
    <w:rsid w:val="008C4A52"/>
    <w:rsid w:val="008C58A7"/>
    <w:rsid w:val="008E1743"/>
    <w:rsid w:val="008F147C"/>
    <w:rsid w:val="00900E77"/>
    <w:rsid w:val="00907D8E"/>
    <w:rsid w:val="009135EE"/>
    <w:rsid w:val="00950CFD"/>
    <w:rsid w:val="00950F4B"/>
    <w:rsid w:val="0097068C"/>
    <w:rsid w:val="00993E99"/>
    <w:rsid w:val="009A158D"/>
    <w:rsid w:val="009B159D"/>
    <w:rsid w:val="009D0934"/>
    <w:rsid w:val="009E0ABD"/>
    <w:rsid w:val="00A351D8"/>
    <w:rsid w:val="00A35F35"/>
    <w:rsid w:val="00A53783"/>
    <w:rsid w:val="00A57C9D"/>
    <w:rsid w:val="00A57FA1"/>
    <w:rsid w:val="00A811C3"/>
    <w:rsid w:val="00AA020D"/>
    <w:rsid w:val="00AB1698"/>
    <w:rsid w:val="00AB2938"/>
    <w:rsid w:val="00AC73EA"/>
    <w:rsid w:val="00AD3D75"/>
    <w:rsid w:val="00B4531E"/>
    <w:rsid w:val="00B512BE"/>
    <w:rsid w:val="00B610B2"/>
    <w:rsid w:val="00B631EC"/>
    <w:rsid w:val="00B72F2A"/>
    <w:rsid w:val="00B800E9"/>
    <w:rsid w:val="00B84248"/>
    <w:rsid w:val="00B85293"/>
    <w:rsid w:val="00B85F4F"/>
    <w:rsid w:val="00B93D20"/>
    <w:rsid w:val="00B966B5"/>
    <w:rsid w:val="00BA7242"/>
    <w:rsid w:val="00BC57FB"/>
    <w:rsid w:val="00BC74B6"/>
    <w:rsid w:val="00C20DC1"/>
    <w:rsid w:val="00C27E07"/>
    <w:rsid w:val="00C51585"/>
    <w:rsid w:val="00CB01FB"/>
    <w:rsid w:val="00CB4E56"/>
    <w:rsid w:val="00CC3639"/>
    <w:rsid w:val="00CC4705"/>
    <w:rsid w:val="00CD1495"/>
    <w:rsid w:val="00CD37B4"/>
    <w:rsid w:val="00CD4C48"/>
    <w:rsid w:val="00CF3031"/>
    <w:rsid w:val="00CF7471"/>
    <w:rsid w:val="00D02FE1"/>
    <w:rsid w:val="00D2239D"/>
    <w:rsid w:val="00D22759"/>
    <w:rsid w:val="00D36630"/>
    <w:rsid w:val="00D57103"/>
    <w:rsid w:val="00D62D3B"/>
    <w:rsid w:val="00D718A2"/>
    <w:rsid w:val="00D81646"/>
    <w:rsid w:val="00D94611"/>
    <w:rsid w:val="00DC772D"/>
    <w:rsid w:val="00DE365A"/>
    <w:rsid w:val="00E23A38"/>
    <w:rsid w:val="00E3313A"/>
    <w:rsid w:val="00E466CF"/>
    <w:rsid w:val="00E56CC7"/>
    <w:rsid w:val="00E611F6"/>
    <w:rsid w:val="00E6296E"/>
    <w:rsid w:val="00E83FBA"/>
    <w:rsid w:val="00ED1D44"/>
    <w:rsid w:val="00EF77E8"/>
    <w:rsid w:val="00F06BDA"/>
    <w:rsid w:val="00F209F5"/>
    <w:rsid w:val="00F2608F"/>
    <w:rsid w:val="00F426BB"/>
    <w:rsid w:val="00F459DC"/>
    <w:rsid w:val="00F53CF3"/>
    <w:rsid w:val="00F96BFD"/>
    <w:rsid w:val="00FA1B2D"/>
    <w:rsid w:val="00FA1F53"/>
    <w:rsid w:val="00F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2E49"/>
  <w15:docId w15:val="{A6A386D6-7FAB-4CBF-BFFB-86099F0A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DC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45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59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Car">
    <w:name w:val="Paragraph Car"/>
    <w:basedOn w:val="Normal"/>
    <w:link w:val="ParagraphCarCar"/>
    <w:rsid w:val="00F459DC"/>
    <w:pPr>
      <w:tabs>
        <w:tab w:val="num" w:pos="360"/>
        <w:tab w:val="num" w:pos="720"/>
      </w:tabs>
      <w:spacing w:before="120" w:after="120"/>
      <w:ind w:left="720" w:hanging="720"/>
      <w:jc w:val="both"/>
      <w:outlineLvl w:val="1"/>
    </w:pPr>
    <w:rPr>
      <w:lang w:val="es-ES_tradnl"/>
    </w:rPr>
  </w:style>
  <w:style w:type="character" w:customStyle="1" w:styleId="ParagraphCarCar">
    <w:name w:val="Paragraph Car Car"/>
    <w:basedOn w:val="Fuentedeprrafopredeter"/>
    <w:link w:val="ParagraphCar"/>
    <w:rsid w:val="00F459DC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subpar">
    <w:name w:val="subpar"/>
    <w:basedOn w:val="Sangra3detindependiente"/>
    <w:rsid w:val="00F459DC"/>
    <w:pPr>
      <w:tabs>
        <w:tab w:val="num" w:pos="1152"/>
        <w:tab w:val="num" w:pos="1283"/>
      </w:tabs>
      <w:spacing w:before="120"/>
      <w:ind w:left="1152" w:hanging="432"/>
      <w:jc w:val="both"/>
      <w:outlineLvl w:val="2"/>
    </w:pPr>
    <w:rPr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F459DC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459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459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459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459D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9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9DC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rsid w:val="00FA1B2D"/>
    <w:pPr>
      <w:keepNext/>
      <w:keepLines/>
      <w:suppressAutoHyphens/>
      <w:autoSpaceDN w:val="0"/>
      <w:spacing w:after="120"/>
      <w:ind w:left="288" w:hanging="288"/>
      <w:jc w:val="both"/>
      <w:textAlignment w:val="baseline"/>
    </w:pPr>
    <w:rPr>
      <w:spacing w:val="-3"/>
      <w:sz w:val="20"/>
    </w:rPr>
  </w:style>
  <w:style w:type="character" w:customStyle="1" w:styleId="TextonotapieCar">
    <w:name w:val="Texto nota pie Car"/>
    <w:basedOn w:val="Fuentedeprrafopredeter"/>
    <w:link w:val="Textonotapie"/>
    <w:rsid w:val="00FA1B2D"/>
    <w:rPr>
      <w:rFonts w:ascii="Times New Roman" w:eastAsia="Times New Roman" w:hAnsi="Times New Roman" w:cs="Times New Roman"/>
      <w:spacing w:val="-3"/>
      <w:sz w:val="20"/>
      <w:szCs w:val="20"/>
      <w:lang w:val="en-US"/>
    </w:rPr>
  </w:style>
  <w:style w:type="character" w:styleId="Refdenotaalpie">
    <w:name w:val="footnote reference"/>
    <w:rsid w:val="00FA1B2D"/>
    <w:rPr>
      <w:rFonts w:cs="Times New Roman"/>
      <w:position w:val="0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A72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24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2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72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72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CC3639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480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consultoria@uruguayxxi.gub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09D4-C01D-4CCF-8473-A49169D8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1364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aferrari</dc:creator>
  <cp:lastModifiedBy>Agustin Pedrozo</cp:lastModifiedBy>
  <cp:revision>5</cp:revision>
  <dcterms:created xsi:type="dcterms:W3CDTF">2019-09-11T14:10:00Z</dcterms:created>
  <dcterms:modified xsi:type="dcterms:W3CDTF">2019-09-24T13:52:00Z</dcterms:modified>
</cp:coreProperties>
</file>